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D124" w14:textId="77777777" w:rsidR="00DE7AD6" w:rsidRPr="00DE7AD6" w:rsidRDefault="00DE7AD6" w:rsidP="00DE7AD6">
      <w:pPr>
        <w:tabs>
          <w:tab w:val="left" w:pos="8364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A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Annex to the minutes of the expert commission for the procurement of </w:t>
      </w:r>
    </w:p>
    <w:p w14:paraId="4F70069A" w14:textId="77777777" w:rsidR="00DE7AD6" w:rsidRPr="00DE7AD6" w:rsidRDefault="00DE7AD6" w:rsidP="00DE7AD6">
      <w:pPr>
        <w:tabs>
          <w:tab w:val="left" w:pos="8364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A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Legal Consulting Services for the project "Construction of the first integrated </w:t>
      </w:r>
    </w:p>
    <w:p w14:paraId="0B9EB90D" w14:textId="17BA2873" w:rsidR="004F6224" w:rsidRPr="00DE7AD6" w:rsidRDefault="00DE7AD6" w:rsidP="00DE7AD6">
      <w:pPr>
        <w:tabs>
          <w:tab w:val="left" w:pos="8364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AD6">
        <w:rPr>
          <w:rFonts w:ascii="Times New Roman" w:hAnsi="Times New Roman" w:cs="Times New Roman"/>
          <w:b/>
          <w:bCs/>
          <w:sz w:val="24"/>
          <w:szCs w:val="24"/>
          <w:lang w:val="en-US"/>
        </w:rPr>
        <w:t>Gas Chemical Complex in Atyrau region. The second phase. (Construction of gas separation complex)".</w:t>
      </w:r>
    </w:p>
    <w:p w14:paraId="54D0E5AA" w14:textId="77777777" w:rsidR="00DE7AD6" w:rsidRDefault="00DE7AD6" w:rsidP="00DE7AD6">
      <w:pPr>
        <w:tabs>
          <w:tab w:val="left" w:pos="8364"/>
        </w:tabs>
        <w:rPr>
          <w:lang w:val="en-US"/>
        </w:rPr>
      </w:pPr>
    </w:p>
    <w:p w14:paraId="4814E7A4" w14:textId="77777777" w:rsidR="00AE1ED4" w:rsidRPr="00DE7AD6" w:rsidRDefault="00AE1ED4" w:rsidP="00DE7AD6">
      <w:pPr>
        <w:tabs>
          <w:tab w:val="left" w:pos="8364"/>
        </w:tabs>
        <w:rPr>
          <w:lang w:val="en-US"/>
        </w:rPr>
      </w:pPr>
    </w:p>
    <w:p w14:paraId="2C6C3F8F" w14:textId="024651E4" w:rsidR="00814057" w:rsidRPr="00814057" w:rsidRDefault="00814057" w:rsidP="008140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405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Pre-qualification criteria</w:t>
      </w:r>
    </w:p>
    <w:p w14:paraId="4FCF1270" w14:textId="685AD07E" w:rsidR="00814057" w:rsidRPr="00814057" w:rsidRDefault="00C37E7F" w:rsidP="008140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814057" w:rsidRPr="008140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potential suppliers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legal advisory </w:t>
      </w:r>
      <w:r w:rsidR="00814057" w:rsidRPr="00814057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services</w:t>
      </w:r>
    </w:p>
    <w:p w14:paraId="5D205EEA" w14:textId="77777777" w:rsidR="004F6224" w:rsidRPr="005E3EA4" w:rsidRDefault="004F6224" w:rsidP="004F622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14600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230"/>
        <w:gridCol w:w="4818"/>
      </w:tblGrid>
      <w:tr w:rsidR="0039783C" w:rsidRPr="00986D49" w14:paraId="662598EE" w14:textId="77777777" w:rsidTr="003F677C">
        <w:tc>
          <w:tcPr>
            <w:tcW w:w="567" w:type="dxa"/>
          </w:tcPr>
          <w:p w14:paraId="3DE61E2F" w14:textId="77777777" w:rsidR="0039783C" w:rsidRPr="00986D49" w:rsidRDefault="0039783C" w:rsidP="00886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4020CF7C" w14:textId="42AED555" w:rsidR="0039783C" w:rsidRPr="00814057" w:rsidRDefault="000751AF" w:rsidP="000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Start"/>
            <w:r w:rsidR="00814057" w:rsidRPr="0081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riteria</w:t>
            </w:r>
            <w:proofErr w:type="spellEnd"/>
          </w:p>
        </w:tc>
        <w:tc>
          <w:tcPr>
            <w:tcW w:w="7230" w:type="dxa"/>
          </w:tcPr>
          <w:p w14:paraId="45C49CCA" w14:textId="2D9F15A5" w:rsidR="0039783C" w:rsidRPr="00320EDE" w:rsidRDefault="00320EDE" w:rsidP="00886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Requirement </w:t>
            </w:r>
          </w:p>
        </w:tc>
        <w:tc>
          <w:tcPr>
            <w:tcW w:w="4818" w:type="dxa"/>
          </w:tcPr>
          <w:p w14:paraId="22BFDBEF" w14:textId="6282F1DE" w:rsidR="0039783C" w:rsidRPr="00320EDE" w:rsidRDefault="00B16094" w:rsidP="00025B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Supporting</w:t>
            </w:r>
            <w:r w:rsidR="003E17B3" w:rsidRPr="003E1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document</w:t>
            </w:r>
          </w:p>
        </w:tc>
      </w:tr>
      <w:tr w:rsidR="0039783C" w:rsidRPr="006F37D2" w14:paraId="7F12ADF3" w14:textId="77777777" w:rsidTr="003F677C">
        <w:trPr>
          <w:trHeight w:val="1268"/>
        </w:trPr>
        <w:tc>
          <w:tcPr>
            <w:tcW w:w="567" w:type="dxa"/>
          </w:tcPr>
          <w:p w14:paraId="4B68C285" w14:textId="39956C84" w:rsidR="0039783C" w:rsidRPr="00C93DCB" w:rsidRDefault="0039783C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9A21E0" w14:textId="45C2E57D" w:rsidR="0039783C" w:rsidRPr="007E0894" w:rsidRDefault="00E943DC" w:rsidP="00495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Personnel</w:t>
            </w:r>
          </w:p>
          <w:p w14:paraId="135C07D6" w14:textId="77777777" w:rsidR="0039783C" w:rsidRDefault="0039783C" w:rsidP="0070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60F8" w14:textId="77777777" w:rsidR="0039783C" w:rsidRDefault="0039783C" w:rsidP="0070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C49A" w14:textId="77777777" w:rsidR="0039783C" w:rsidRDefault="0039783C" w:rsidP="0070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CBCF" w14:textId="09469789" w:rsidR="0039783C" w:rsidRPr="00986D49" w:rsidRDefault="0039783C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449AEE1" w14:textId="3E36CD06" w:rsidR="003C1789" w:rsidRPr="00DB5955" w:rsidRDefault="003C1789" w:rsidP="00A2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595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 team consisting of at least two partners, four senior associates (senior lawyers) and four associates (lawyers) with experience in legal consulting or legal support for oil and gas/</w:t>
            </w:r>
            <w:r w:rsidR="006166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petrochemical and gas chemical</w:t>
            </w:r>
            <w:r w:rsidRPr="00DB595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or energy projects, including qualifications in English law and Kazakh law.</w:t>
            </w:r>
          </w:p>
        </w:tc>
        <w:tc>
          <w:tcPr>
            <w:tcW w:w="4818" w:type="dxa"/>
          </w:tcPr>
          <w:p w14:paraId="59C6CBC6" w14:textId="3560AC5C" w:rsidR="0039783C" w:rsidRPr="006F37D2" w:rsidRDefault="006F37D2" w:rsidP="000D2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in the confirmation letter.</w:t>
            </w: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C2233" w:rsidRPr="006F37D2" w14:paraId="6DE7DD97" w14:textId="77777777" w:rsidTr="006F37D2">
        <w:trPr>
          <w:trHeight w:val="642"/>
        </w:trPr>
        <w:tc>
          <w:tcPr>
            <w:tcW w:w="567" w:type="dxa"/>
            <w:vMerge w:val="restart"/>
          </w:tcPr>
          <w:p w14:paraId="54266FC7" w14:textId="3470D939" w:rsidR="00DC2233" w:rsidRPr="004D220C" w:rsidRDefault="00DC2233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14:paraId="619AF9A9" w14:textId="387AD950" w:rsidR="00DC2233" w:rsidRPr="002C76D9" w:rsidRDefault="002C76D9" w:rsidP="00FA4244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Experience </w:t>
            </w:r>
          </w:p>
        </w:tc>
        <w:tc>
          <w:tcPr>
            <w:tcW w:w="7230" w:type="dxa"/>
          </w:tcPr>
          <w:p w14:paraId="1168B678" w14:textId="017CAC45" w:rsidR="00D2360F" w:rsidRPr="00C525D1" w:rsidRDefault="00492CE2" w:rsidP="00FA4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Legal advisory </w:t>
            </w:r>
            <w:r w:rsidR="00D96DBD" w:rsidRPr="00D96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firm providing legal consulting services for at least 10 years.</w:t>
            </w:r>
          </w:p>
        </w:tc>
        <w:tc>
          <w:tcPr>
            <w:tcW w:w="4818" w:type="dxa"/>
          </w:tcPr>
          <w:p w14:paraId="792CC68C" w14:textId="37744A50" w:rsidR="00DC2233" w:rsidRPr="00C525D1" w:rsidRDefault="006F37D2" w:rsidP="00CA1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in the confirmation letter.</w:t>
            </w:r>
          </w:p>
        </w:tc>
      </w:tr>
      <w:tr w:rsidR="00DC2233" w:rsidRPr="006F37D2" w14:paraId="0E3350B4" w14:textId="77777777" w:rsidTr="006F37D2">
        <w:trPr>
          <w:trHeight w:val="1275"/>
        </w:trPr>
        <w:tc>
          <w:tcPr>
            <w:tcW w:w="567" w:type="dxa"/>
            <w:vMerge/>
          </w:tcPr>
          <w:p w14:paraId="030C1053" w14:textId="63877E26" w:rsidR="00DC2233" w:rsidRPr="00C525D1" w:rsidRDefault="00DC2233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14:paraId="00DAFF65" w14:textId="5ADF6FED" w:rsidR="00DC2233" w:rsidRPr="00C525D1" w:rsidRDefault="00DC2233" w:rsidP="00FA4244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30" w:type="dxa"/>
          </w:tcPr>
          <w:p w14:paraId="6C8484DB" w14:textId="3E6C1E27" w:rsidR="00D2360F" w:rsidRPr="00427533" w:rsidRDefault="007F5C00" w:rsidP="00FA42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Direct participation in the implementation of oil and gas/</w:t>
            </w:r>
            <w:r w:rsidR="0049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petrochemical and gas </w:t>
            </w:r>
            <w:r w:rsidRPr="007F5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chemical projects on the side of the sponsors (shareholders), preferably </w:t>
            </w:r>
            <w:proofErr w:type="gramStart"/>
            <w:r w:rsidRPr="007F5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similar to</w:t>
            </w:r>
            <w:proofErr w:type="gramEnd"/>
            <w:r w:rsidRPr="007F5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project "Construction of gas separation complex".</w:t>
            </w:r>
          </w:p>
        </w:tc>
        <w:tc>
          <w:tcPr>
            <w:tcW w:w="4818" w:type="dxa"/>
          </w:tcPr>
          <w:p w14:paraId="32E9BB1E" w14:textId="3C3FDABB" w:rsidR="00DC2233" w:rsidRPr="002B40FC" w:rsidRDefault="006F37D2" w:rsidP="002B4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in the confirmation letter.</w:t>
            </w:r>
          </w:p>
        </w:tc>
      </w:tr>
      <w:tr w:rsidR="0039783C" w:rsidRPr="006F37D2" w14:paraId="3C312880" w14:textId="77777777" w:rsidTr="006F37D2">
        <w:trPr>
          <w:trHeight w:val="1265"/>
        </w:trPr>
        <w:tc>
          <w:tcPr>
            <w:tcW w:w="567" w:type="dxa"/>
          </w:tcPr>
          <w:p w14:paraId="1C81815D" w14:textId="71030DBB" w:rsidR="0039783C" w:rsidRPr="00A772F2" w:rsidRDefault="0039783C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F4C9B16" w14:textId="31E60846" w:rsidR="0039783C" w:rsidRPr="00FA01F3" w:rsidRDefault="00FA01F3" w:rsidP="00FA4244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Ranking</w:t>
            </w:r>
          </w:p>
        </w:tc>
        <w:tc>
          <w:tcPr>
            <w:tcW w:w="7230" w:type="dxa"/>
          </w:tcPr>
          <w:p w14:paraId="34A91E41" w14:textId="79585950" w:rsidR="002B036A" w:rsidRPr="002B036A" w:rsidRDefault="002B036A" w:rsidP="002B0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Potential supplier has an active rating (ranking) in the Legal 500 and/or Chambers </w:t>
            </w:r>
            <w:r w:rsidR="005734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B0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Partners, or similar </w:t>
            </w:r>
            <w:r w:rsidR="005734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global</w:t>
            </w:r>
            <w:r w:rsidRPr="002B0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rankings.</w:t>
            </w:r>
          </w:p>
          <w:p w14:paraId="28E66DB7" w14:textId="06E2E0DC" w:rsidR="00577AC2" w:rsidRPr="002B036A" w:rsidRDefault="002B036A" w:rsidP="002B0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</w:t>
            </w:r>
            <w:r w:rsidR="005734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B03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potential supplier is a consortium, this requirement will apply to all members of such consortium. </w:t>
            </w:r>
          </w:p>
        </w:tc>
        <w:tc>
          <w:tcPr>
            <w:tcW w:w="4818" w:type="dxa"/>
          </w:tcPr>
          <w:p w14:paraId="2B0BCD57" w14:textId="218B091C" w:rsidR="0039783C" w:rsidRPr="006F37D2" w:rsidRDefault="006F37D2" w:rsidP="004B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in the confirmation letter.</w:t>
            </w:r>
          </w:p>
        </w:tc>
      </w:tr>
      <w:tr w:rsidR="0039783C" w:rsidRPr="006F37D2" w14:paraId="5BBF9D58" w14:textId="77777777" w:rsidTr="006F37D2">
        <w:trPr>
          <w:trHeight w:val="702"/>
        </w:trPr>
        <w:tc>
          <w:tcPr>
            <w:tcW w:w="567" w:type="dxa"/>
          </w:tcPr>
          <w:p w14:paraId="0483F4AE" w14:textId="6C16211C" w:rsidR="0039783C" w:rsidRPr="00577AC2" w:rsidRDefault="0039783C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54E5EB2" w14:textId="413F77E1" w:rsidR="0039783C" w:rsidRPr="00A80761" w:rsidRDefault="00A80761" w:rsidP="00FA4244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Insurance </w:t>
            </w:r>
          </w:p>
        </w:tc>
        <w:tc>
          <w:tcPr>
            <w:tcW w:w="7230" w:type="dxa"/>
          </w:tcPr>
          <w:p w14:paraId="3A93C84D" w14:textId="696E6B3F" w:rsidR="00A80761" w:rsidRPr="008A130A" w:rsidRDefault="008A130A" w:rsidP="00177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Availability of insurance that covers the professional responsibility of the consultant. </w:t>
            </w:r>
          </w:p>
        </w:tc>
        <w:tc>
          <w:tcPr>
            <w:tcW w:w="4818" w:type="dxa"/>
          </w:tcPr>
          <w:p w14:paraId="5278128E" w14:textId="24FEF503" w:rsidR="0039783C" w:rsidRPr="00A80761" w:rsidRDefault="006F37D2" w:rsidP="00F96D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in the confirmation letter.</w:t>
            </w:r>
          </w:p>
        </w:tc>
      </w:tr>
      <w:tr w:rsidR="00177E94" w:rsidRPr="006F37D2" w14:paraId="3F8F75A3" w14:textId="77777777" w:rsidTr="006F37D2">
        <w:trPr>
          <w:trHeight w:val="840"/>
        </w:trPr>
        <w:tc>
          <w:tcPr>
            <w:tcW w:w="567" w:type="dxa"/>
          </w:tcPr>
          <w:p w14:paraId="497DD0BA" w14:textId="0D7F648A" w:rsidR="00177E94" w:rsidRPr="00C93DCB" w:rsidRDefault="00177E94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</w:tcPr>
          <w:p w14:paraId="7ABD4A9B" w14:textId="011F6B31" w:rsidR="00177E94" w:rsidRPr="001B219B" w:rsidRDefault="00D2360F" w:rsidP="00FA4244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Conflict of interest </w:t>
            </w:r>
            <w:r w:rsidR="0017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</w:tcPr>
          <w:p w14:paraId="4AE410BF" w14:textId="6996C076" w:rsidR="00D2360F" w:rsidRPr="0082609A" w:rsidRDefault="0082609A" w:rsidP="00AB4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conflict of interest in advising the</w:t>
            </w:r>
            <w:r w:rsidR="00AB42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6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NC </w:t>
            </w:r>
            <w:proofErr w:type="spellStart"/>
            <w:r w:rsidRPr="00826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KazMunayGas</w:t>
            </w:r>
            <w:proofErr w:type="spellEnd"/>
            <w:r w:rsidRPr="00826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B42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Group </w:t>
            </w:r>
            <w:r w:rsidRPr="00826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relations with Tengizchevroil LLP and its shareholders. </w:t>
            </w:r>
          </w:p>
        </w:tc>
        <w:tc>
          <w:tcPr>
            <w:tcW w:w="4818" w:type="dxa"/>
          </w:tcPr>
          <w:p w14:paraId="2A6353B8" w14:textId="0B1F030E" w:rsidR="00177E94" w:rsidRPr="006F37D2" w:rsidRDefault="006F37D2" w:rsidP="00F04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in the confirmation letter.</w:t>
            </w:r>
            <w:r w:rsidRPr="006F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8698388" w14:textId="12AB19AB" w:rsidR="00C020FE" w:rsidRPr="00D2360F" w:rsidRDefault="00AD2A52" w:rsidP="00AD2A52">
      <w:pPr>
        <w:tabs>
          <w:tab w:val="left" w:pos="6480"/>
        </w:tabs>
        <w:rPr>
          <w:lang w:val="en-US"/>
        </w:rPr>
      </w:pPr>
      <w:r>
        <w:rPr>
          <w:lang w:val="en-US"/>
        </w:rPr>
        <w:tab/>
      </w:r>
    </w:p>
    <w:sectPr w:rsidR="00C020FE" w:rsidRPr="00D2360F" w:rsidSect="00886BD1">
      <w:pgSz w:w="16838" w:h="11906" w:orient="landscape" w:code="9"/>
      <w:pgMar w:top="851" w:right="567" w:bottom="851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C72"/>
    <w:multiLevelType w:val="hybridMultilevel"/>
    <w:tmpl w:val="9036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644"/>
    <w:multiLevelType w:val="hybridMultilevel"/>
    <w:tmpl w:val="25CED606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2F2A85"/>
    <w:multiLevelType w:val="hybridMultilevel"/>
    <w:tmpl w:val="F67C7A12"/>
    <w:lvl w:ilvl="0" w:tplc="C6DEEDCE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1992">
    <w:abstractNumId w:val="0"/>
  </w:num>
  <w:num w:numId="2" w16cid:durableId="298340890">
    <w:abstractNumId w:val="2"/>
  </w:num>
  <w:num w:numId="3" w16cid:durableId="146519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24"/>
    <w:rsid w:val="00006A8E"/>
    <w:rsid w:val="0000702C"/>
    <w:rsid w:val="000162CC"/>
    <w:rsid w:val="00025BCE"/>
    <w:rsid w:val="00032BC9"/>
    <w:rsid w:val="00065E99"/>
    <w:rsid w:val="000723D0"/>
    <w:rsid w:val="000751AF"/>
    <w:rsid w:val="000821D5"/>
    <w:rsid w:val="00085672"/>
    <w:rsid w:val="000A436C"/>
    <w:rsid w:val="000A66BD"/>
    <w:rsid w:val="000B2A2F"/>
    <w:rsid w:val="000D293C"/>
    <w:rsid w:val="000E07EB"/>
    <w:rsid w:val="00121019"/>
    <w:rsid w:val="0014337B"/>
    <w:rsid w:val="00160B9D"/>
    <w:rsid w:val="00177E94"/>
    <w:rsid w:val="001A550F"/>
    <w:rsid w:val="001B219B"/>
    <w:rsid w:val="001C43ED"/>
    <w:rsid w:val="001D4100"/>
    <w:rsid w:val="001E2168"/>
    <w:rsid w:val="001F32E5"/>
    <w:rsid w:val="001F583A"/>
    <w:rsid w:val="001F7009"/>
    <w:rsid w:val="00204FFD"/>
    <w:rsid w:val="002060D0"/>
    <w:rsid w:val="00211179"/>
    <w:rsid w:val="0022174F"/>
    <w:rsid w:val="00222DB8"/>
    <w:rsid w:val="00236912"/>
    <w:rsid w:val="0024525E"/>
    <w:rsid w:val="00281D17"/>
    <w:rsid w:val="002826D6"/>
    <w:rsid w:val="002949C7"/>
    <w:rsid w:val="002B036A"/>
    <w:rsid w:val="002B40FC"/>
    <w:rsid w:val="002C3BD2"/>
    <w:rsid w:val="002C76D9"/>
    <w:rsid w:val="002D3A64"/>
    <w:rsid w:val="002E0DE9"/>
    <w:rsid w:val="002F6BEC"/>
    <w:rsid w:val="0031385E"/>
    <w:rsid w:val="003169D0"/>
    <w:rsid w:val="00320EDE"/>
    <w:rsid w:val="003307DB"/>
    <w:rsid w:val="00341234"/>
    <w:rsid w:val="003420F8"/>
    <w:rsid w:val="003453C8"/>
    <w:rsid w:val="00383FF4"/>
    <w:rsid w:val="0039783C"/>
    <w:rsid w:val="003C0E88"/>
    <w:rsid w:val="003C1789"/>
    <w:rsid w:val="003E17B3"/>
    <w:rsid w:val="003F677C"/>
    <w:rsid w:val="00427533"/>
    <w:rsid w:val="00442A18"/>
    <w:rsid w:val="00450413"/>
    <w:rsid w:val="00492CE2"/>
    <w:rsid w:val="00495423"/>
    <w:rsid w:val="004B36EF"/>
    <w:rsid w:val="004B7E2B"/>
    <w:rsid w:val="004D220C"/>
    <w:rsid w:val="004F6224"/>
    <w:rsid w:val="004F7D4D"/>
    <w:rsid w:val="00514A3A"/>
    <w:rsid w:val="00536731"/>
    <w:rsid w:val="00536FB8"/>
    <w:rsid w:val="00562E78"/>
    <w:rsid w:val="00573431"/>
    <w:rsid w:val="00577AC2"/>
    <w:rsid w:val="005B2B4F"/>
    <w:rsid w:val="005C6D05"/>
    <w:rsid w:val="005D67B9"/>
    <w:rsid w:val="005E3EA4"/>
    <w:rsid w:val="005F47FD"/>
    <w:rsid w:val="0061661C"/>
    <w:rsid w:val="00673607"/>
    <w:rsid w:val="00682C73"/>
    <w:rsid w:val="006B1B4A"/>
    <w:rsid w:val="006E03C6"/>
    <w:rsid w:val="006F0EEB"/>
    <w:rsid w:val="006F37D2"/>
    <w:rsid w:val="007033BD"/>
    <w:rsid w:val="00750BEE"/>
    <w:rsid w:val="00773FC0"/>
    <w:rsid w:val="007843DD"/>
    <w:rsid w:val="007A14ED"/>
    <w:rsid w:val="007B1230"/>
    <w:rsid w:val="007E0894"/>
    <w:rsid w:val="007E31D6"/>
    <w:rsid w:val="007F598C"/>
    <w:rsid w:val="007F5C00"/>
    <w:rsid w:val="008034D2"/>
    <w:rsid w:val="00814057"/>
    <w:rsid w:val="00820CB3"/>
    <w:rsid w:val="0082609A"/>
    <w:rsid w:val="00834A96"/>
    <w:rsid w:val="00850A00"/>
    <w:rsid w:val="00852AD2"/>
    <w:rsid w:val="00877526"/>
    <w:rsid w:val="00886BD1"/>
    <w:rsid w:val="008A130A"/>
    <w:rsid w:val="008B4894"/>
    <w:rsid w:val="008C2627"/>
    <w:rsid w:val="009018F7"/>
    <w:rsid w:val="00911160"/>
    <w:rsid w:val="00926966"/>
    <w:rsid w:val="00931F4F"/>
    <w:rsid w:val="00943065"/>
    <w:rsid w:val="009C0F75"/>
    <w:rsid w:val="009C66DE"/>
    <w:rsid w:val="00A05B09"/>
    <w:rsid w:val="00A23C51"/>
    <w:rsid w:val="00A24545"/>
    <w:rsid w:val="00A501E2"/>
    <w:rsid w:val="00A772F2"/>
    <w:rsid w:val="00A80761"/>
    <w:rsid w:val="00A81DA4"/>
    <w:rsid w:val="00A87282"/>
    <w:rsid w:val="00A8734B"/>
    <w:rsid w:val="00AB424A"/>
    <w:rsid w:val="00AC0D8A"/>
    <w:rsid w:val="00AD2A52"/>
    <w:rsid w:val="00AE117F"/>
    <w:rsid w:val="00AE1ED4"/>
    <w:rsid w:val="00AE4FD2"/>
    <w:rsid w:val="00B0659D"/>
    <w:rsid w:val="00B14FC9"/>
    <w:rsid w:val="00B16094"/>
    <w:rsid w:val="00B20B37"/>
    <w:rsid w:val="00B41FCB"/>
    <w:rsid w:val="00B515E5"/>
    <w:rsid w:val="00B650E7"/>
    <w:rsid w:val="00B761DC"/>
    <w:rsid w:val="00B855EF"/>
    <w:rsid w:val="00B87B5C"/>
    <w:rsid w:val="00BB4623"/>
    <w:rsid w:val="00BB4AB6"/>
    <w:rsid w:val="00BD65D0"/>
    <w:rsid w:val="00C020FE"/>
    <w:rsid w:val="00C2123F"/>
    <w:rsid w:val="00C23D71"/>
    <w:rsid w:val="00C254A4"/>
    <w:rsid w:val="00C37E7F"/>
    <w:rsid w:val="00C525D1"/>
    <w:rsid w:val="00C93DCB"/>
    <w:rsid w:val="00C9541E"/>
    <w:rsid w:val="00CA19C5"/>
    <w:rsid w:val="00CC636A"/>
    <w:rsid w:val="00D165E7"/>
    <w:rsid w:val="00D2360F"/>
    <w:rsid w:val="00D27195"/>
    <w:rsid w:val="00D30221"/>
    <w:rsid w:val="00D57B2D"/>
    <w:rsid w:val="00D91BEF"/>
    <w:rsid w:val="00D93E8E"/>
    <w:rsid w:val="00D95A30"/>
    <w:rsid w:val="00D96DBD"/>
    <w:rsid w:val="00DB5955"/>
    <w:rsid w:val="00DC2233"/>
    <w:rsid w:val="00DE249A"/>
    <w:rsid w:val="00DE7AD6"/>
    <w:rsid w:val="00DF1785"/>
    <w:rsid w:val="00E20FEB"/>
    <w:rsid w:val="00E4424B"/>
    <w:rsid w:val="00E44776"/>
    <w:rsid w:val="00E51217"/>
    <w:rsid w:val="00E83409"/>
    <w:rsid w:val="00E83B98"/>
    <w:rsid w:val="00E943DC"/>
    <w:rsid w:val="00EA7FF5"/>
    <w:rsid w:val="00ED1FFF"/>
    <w:rsid w:val="00ED549D"/>
    <w:rsid w:val="00EE21F8"/>
    <w:rsid w:val="00F047A1"/>
    <w:rsid w:val="00F30CDE"/>
    <w:rsid w:val="00F3173F"/>
    <w:rsid w:val="00F4091D"/>
    <w:rsid w:val="00F710B8"/>
    <w:rsid w:val="00F87A4E"/>
    <w:rsid w:val="00F96DB9"/>
    <w:rsid w:val="00FA01F3"/>
    <w:rsid w:val="00FA4244"/>
    <w:rsid w:val="00FB2D5A"/>
    <w:rsid w:val="00FB5D9F"/>
    <w:rsid w:val="00FD3EA2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3CAC"/>
  <w15:chartTrackingRefBased/>
  <w15:docId w15:val="{753606ED-779B-45DC-8E42-08A6B52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2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D_Bullet Знак,Beran Bullets Знак,BODY TEXT Знак,CAFC Bullets Знак,AC List 01 Знак,Heading1 Знак,Colorful List - Accent 11 Знак,Elenco Normale Знак,Содержание. 2 уровень Знак,Заголовок_3 Знак,Абзац Знак,SL_Абзац списка Знак"/>
    <w:basedOn w:val="a0"/>
    <w:link w:val="a4"/>
    <w:uiPriority w:val="34"/>
    <w:locked/>
    <w:rsid w:val="004F6224"/>
  </w:style>
  <w:style w:type="paragraph" w:styleId="a4">
    <w:name w:val="List Paragraph"/>
    <w:aliases w:val="PD_Bullet,Beran Bullets,BODY TEXT,CAFC Bullets,AC List 01,Heading1,Colorful List - Accent 11,Elenco Normale,Содержание. 2 уровень,Заголовок_3,Абзац,SL_Абзац списка,[SL] Список маркированный,Bullets before,ненум_список,СписокТЗ_3,Список 1"/>
    <w:basedOn w:val="a"/>
    <w:link w:val="a3"/>
    <w:uiPriority w:val="34"/>
    <w:qFormat/>
    <w:rsid w:val="004F6224"/>
    <w:pPr>
      <w:snapToGrid w:val="0"/>
      <w:ind w:left="720"/>
      <w:contextualSpacing/>
    </w:pPr>
    <w:rPr>
      <w:rFonts w:asciiTheme="minorHAnsi" w:hAnsiTheme="minorHAnsi" w:cstheme="minorBidi"/>
    </w:rPr>
  </w:style>
  <w:style w:type="table" w:styleId="a5">
    <w:name w:val="Table Grid"/>
    <w:basedOn w:val="a1"/>
    <w:uiPriority w:val="39"/>
    <w:rsid w:val="004F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D1FFF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0821D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821D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821D5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21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21D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7A27-FF6F-45A9-B9DE-25209055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Калганбаев</dc:creator>
  <cp:keywords/>
  <dc:description/>
  <cp:lastModifiedBy>Yerlan Kalganbayev</cp:lastModifiedBy>
  <cp:revision>29</cp:revision>
  <cp:lastPrinted>2023-06-05T03:53:00Z</cp:lastPrinted>
  <dcterms:created xsi:type="dcterms:W3CDTF">2023-05-16T11:11:00Z</dcterms:created>
  <dcterms:modified xsi:type="dcterms:W3CDTF">2023-07-19T04:11:00Z</dcterms:modified>
</cp:coreProperties>
</file>