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79D3F" w14:textId="77777777" w:rsidR="00B7524C" w:rsidRDefault="00B7524C" w:rsidP="00C04470">
      <w:pPr>
        <w:tabs>
          <w:tab w:val="left" w:pos="8364"/>
          <w:tab w:val="right" w:pos="10137"/>
        </w:tabs>
        <w:spacing w:line="235" w:lineRule="auto"/>
        <w:rPr>
          <w:b/>
          <w:bCs/>
          <w:sz w:val="24"/>
          <w:szCs w:val="24"/>
        </w:rPr>
      </w:pPr>
    </w:p>
    <w:p w14:paraId="0A784378" w14:textId="77777777" w:rsidR="00B7524C" w:rsidRDefault="00B7524C" w:rsidP="00B7524C">
      <w:pPr>
        <w:tabs>
          <w:tab w:val="left" w:pos="8364"/>
          <w:tab w:val="right" w:pos="10137"/>
        </w:tabs>
        <w:spacing w:line="235" w:lineRule="auto"/>
        <w:jc w:val="right"/>
        <w:rPr>
          <w:b/>
          <w:bCs/>
          <w:sz w:val="24"/>
          <w:szCs w:val="24"/>
        </w:rPr>
      </w:pPr>
      <w:bookmarkStart w:id="0" w:name="_Hlk140161397"/>
      <w:r>
        <w:rPr>
          <w:b/>
          <w:bCs/>
          <w:sz w:val="24"/>
          <w:szCs w:val="24"/>
        </w:rPr>
        <w:t>Приложение</w:t>
      </w:r>
      <w:r>
        <w:rPr>
          <w:b/>
          <w:bCs/>
          <w:sz w:val="24"/>
          <w:szCs w:val="24"/>
          <w:lang w:val="ru-RU"/>
        </w:rPr>
        <w:t xml:space="preserve"> №2</w:t>
      </w:r>
      <w:r>
        <w:rPr>
          <w:b/>
          <w:bCs/>
          <w:sz w:val="24"/>
          <w:szCs w:val="24"/>
        </w:rPr>
        <w:t xml:space="preserve"> к протоколу Э</w:t>
      </w:r>
      <w:r w:rsidRPr="000B7F71">
        <w:rPr>
          <w:b/>
          <w:bCs/>
          <w:sz w:val="24"/>
          <w:szCs w:val="24"/>
        </w:rPr>
        <w:t xml:space="preserve">кспертной комиссии по закупке </w:t>
      </w:r>
    </w:p>
    <w:p w14:paraId="42C1144E" w14:textId="77777777" w:rsidR="00B7524C" w:rsidRDefault="00B7524C" w:rsidP="00B7524C">
      <w:pPr>
        <w:tabs>
          <w:tab w:val="left" w:pos="8364"/>
        </w:tabs>
        <w:spacing w:line="235" w:lineRule="auto"/>
        <w:jc w:val="right"/>
        <w:rPr>
          <w:b/>
          <w:bCs/>
          <w:sz w:val="24"/>
          <w:szCs w:val="24"/>
        </w:rPr>
      </w:pPr>
      <w:r w:rsidRPr="00401E60">
        <w:rPr>
          <w:b/>
          <w:bCs/>
          <w:sz w:val="24"/>
          <w:szCs w:val="24"/>
        </w:rPr>
        <w:t>услуг консультационных</w:t>
      </w:r>
      <w:r>
        <w:rPr>
          <w:i/>
          <w:iCs/>
          <w:sz w:val="28"/>
          <w:szCs w:val="28"/>
        </w:rPr>
        <w:t xml:space="preserve"> </w:t>
      </w:r>
      <w:r w:rsidRPr="00401E60">
        <w:rPr>
          <w:b/>
          <w:bCs/>
          <w:sz w:val="24"/>
          <w:szCs w:val="24"/>
        </w:rPr>
        <w:t xml:space="preserve">инженерных </w:t>
      </w:r>
      <w:r w:rsidRPr="000B7F71">
        <w:rPr>
          <w:b/>
          <w:bCs/>
          <w:sz w:val="24"/>
          <w:szCs w:val="24"/>
        </w:rPr>
        <w:t xml:space="preserve">для проекта «Строительство первого интегрированного </w:t>
      </w:r>
    </w:p>
    <w:p w14:paraId="0434D9A5" w14:textId="77777777" w:rsidR="00B7524C" w:rsidRDefault="00B7524C" w:rsidP="00B7524C">
      <w:pPr>
        <w:tabs>
          <w:tab w:val="left" w:pos="8364"/>
        </w:tabs>
        <w:spacing w:line="235" w:lineRule="auto"/>
        <w:jc w:val="right"/>
        <w:rPr>
          <w:b/>
          <w:bCs/>
          <w:sz w:val="24"/>
          <w:szCs w:val="24"/>
        </w:rPr>
      </w:pPr>
      <w:r w:rsidRPr="000B7F71">
        <w:rPr>
          <w:b/>
          <w:bCs/>
          <w:sz w:val="24"/>
          <w:szCs w:val="24"/>
        </w:rPr>
        <w:t>газохимического комплекса в Атырауской области. Вторая фаза (Строительство газосепарационного комплекса)»</w:t>
      </w:r>
      <w:r>
        <w:rPr>
          <w:b/>
          <w:bCs/>
          <w:sz w:val="24"/>
          <w:szCs w:val="24"/>
        </w:rPr>
        <w:t xml:space="preserve"> </w:t>
      </w:r>
    </w:p>
    <w:bookmarkEnd w:id="0"/>
    <w:p w14:paraId="7A8E323B" w14:textId="77777777" w:rsidR="00B7524C" w:rsidRPr="00D36F7C" w:rsidRDefault="00B7524C" w:rsidP="00B7524C">
      <w:pPr>
        <w:spacing w:line="235" w:lineRule="auto"/>
        <w:rPr>
          <w:sz w:val="28"/>
          <w:szCs w:val="28"/>
        </w:rPr>
      </w:pPr>
    </w:p>
    <w:p w14:paraId="3C29F07A" w14:textId="77777777" w:rsidR="00B7524C" w:rsidRPr="00D36F7C" w:rsidRDefault="00B7524C" w:rsidP="00B7524C">
      <w:pPr>
        <w:spacing w:line="235" w:lineRule="auto"/>
        <w:jc w:val="center"/>
        <w:rPr>
          <w:b/>
          <w:bCs/>
          <w:sz w:val="28"/>
          <w:szCs w:val="28"/>
          <w:lang w:eastAsia="ru-RU"/>
        </w:rPr>
      </w:pPr>
      <w:r w:rsidRPr="00D36F7C">
        <w:rPr>
          <w:b/>
          <w:bCs/>
          <w:sz w:val="28"/>
          <w:szCs w:val="28"/>
        </w:rPr>
        <w:t xml:space="preserve">Предквалификационные критерии к потенциальным поставщикам </w:t>
      </w:r>
      <w:r w:rsidRPr="00641E5A">
        <w:rPr>
          <w:b/>
          <w:bCs/>
          <w:sz w:val="28"/>
          <w:szCs w:val="28"/>
          <w:lang w:val="ru-RU"/>
        </w:rPr>
        <w:t>консультационных инженерных услуг</w:t>
      </w:r>
    </w:p>
    <w:p w14:paraId="2FFB59A7" w14:textId="77777777" w:rsidR="00B7524C" w:rsidRDefault="00B7524C" w:rsidP="00B7524C">
      <w:pPr>
        <w:spacing w:line="235" w:lineRule="auto"/>
      </w:pPr>
    </w:p>
    <w:tbl>
      <w:tblPr>
        <w:tblW w:w="14742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5387"/>
        <w:gridCol w:w="8646"/>
      </w:tblGrid>
      <w:tr w:rsidR="00B7524C" w:rsidRPr="007C4E6B" w14:paraId="622D439B" w14:textId="77777777" w:rsidTr="00F54AA3">
        <w:trPr>
          <w:trHeight w:val="580"/>
        </w:trPr>
        <w:tc>
          <w:tcPr>
            <w:tcW w:w="709" w:type="dxa"/>
            <w:shd w:val="clear" w:color="auto" w:fill="D9E2F3" w:themeFill="accent1" w:themeFillTint="33"/>
            <w:noWrap/>
            <w:hideMark/>
          </w:tcPr>
          <w:p w14:paraId="58AB33A2" w14:textId="77777777" w:rsidR="00B7524C" w:rsidRPr="002801D8" w:rsidRDefault="00B7524C" w:rsidP="00F54AA3">
            <w:pPr>
              <w:spacing w:line="235" w:lineRule="auto"/>
              <w:rPr>
                <w:b/>
                <w:bCs/>
                <w:sz w:val="28"/>
                <w:szCs w:val="28"/>
                <w:lang w:eastAsia="ru-RU"/>
              </w:rPr>
            </w:pPr>
            <w:r w:rsidRPr="00D80BCF">
              <w:rPr>
                <w:b/>
                <w:bCs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387" w:type="dxa"/>
            <w:shd w:val="clear" w:color="auto" w:fill="D9E2F3" w:themeFill="accent1" w:themeFillTint="33"/>
            <w:hideMark/>
          </w:tcPr>
          <w:p w14:paraId="3AE8B122" w14:textId="77777777" w:rsidR="00B7524C" w:rsidRPr="002801D8" w:rsidRDefault="00B7524C" w:rsidP="00F54AA3">
            <w:pPr>
              <w:spacing w:line="235" w:lineRule="auto"/>
              <w:jc w:val="center"/>
              <w:rPr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1D8">
              <w:rPr>
                <w:b/>
                <w:bCs/>
                <w:color w:val="000000"/>
                <w:sz w:val="28"/>
                <w:szCs w:val="28"/>
                <w:lang w:eastAsia="ru-RU"/>
              </w:rPr>
              <w:t>Предквалификационные критерии</w:t>
            </w:r>
          </w:p>
        </w:tc>
        <w:tc>
          <w:tcPr>
            <w:tcW w:w="8646" w:type="dxa"/>
            <w:shd w:val="clear" w:color="auto" w:fill="D9E2F3" w:themeFill="accent1" w:themeFillTint="33"/>
            <w:hideMark/>
          </w:tcPr>
          <w:p w14:paraId="0BE032AE" w14:textId="77777777" w:rsidR="00B7524C" w:rsidRPr="007C4E6B" w:rsidRDefault="00B7524C" w:rsidP="00F54AA3">
            <w:pPr>
              <w:spacing w:line="235" w:lineRule="auto"/>
              <w:jc w:val="center"/>
              <w:rPr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1D8">
              <w:rPr>
                <w:b/>
                <w:bCs/>
                <w:color w:val="000000"/>
                <w:sz w:val="28"/>
                <w:szCs w:val="28"/>
                <w:lang w:eastAsia="ru-RU"/>
              </w:rPr>
              <w:t xml:space="preserve">Документы, подтверждающие критерии </w:t>
            </w:r>
          </w:p>
          <w:p w14:paraId="33050212" w14:textId="77777777" w:rsidR="00B7524C" w:rsidRPr="002801D8" w:rsidRDefault="00B7524C" w:rsidP="00F54AA3">
            <w:pPr>
              <w:spacing w:line="235" w:lineRule="auto"/>
              <w:jc w:val="center"/>
              <w:rPr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1D8">
              <w:rPr>
                <w:b/>
                <w:bCs/>
                <w:color w:val="000000"/>
                <w:sz w:val="28"/>
                <w:szCs w:val="28"/>
                <w:lang w:eastAsia="ru-RU"/>
              </w:rPr>
              <w:t>(источник информации)</w:t>
            </w:r>
          </w:p>
        </w:tc>
      </w:tr>
      <w:tr w:rsidR="00B7524C" w:rsidRPr="007C4E6B" w14:paraId="011BAD45" w14:textId="77777777" w:rsidTr="00F54AA3">
        <w:trPr>
          <w:trHeight w:val="1160"/>
        </w:trPr>
        <w:tc>
          <w:tcPr>
            <w:tcW w:w="709" w:type="dxa"/>
            <w:shd w:val="clear" w:color="auto" w:fill="auto"/>
            <w:noWrap/>
            <w:hideMark/>
          </w:tcPr>
          <w:p w14:paraId="7D876DB1" w14:textId="77777777" w:rsidR="00B7524C" w:rsidRPr="00F0613F" w:rsidRDefault="00B7524C" w:rsidP="00F54AA3">
            <w:pPr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387" w:type="dxa"/>
            <w:shd w:val="clear" w:color="000000" w:fill="FFFFFF"/>
            <w:hideMark/>
          </w:tcPr>
          <w:p w14:paraId="4F881E14" w14:textId="77777777" w:rsidR="00B7524C" w:rsidRPr="00F0613F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val="ru-RU" w:eastAsia="ru-RU"/>
              </w:rPr>
            </w:pPr>
            <w:r w:rsidRPr="00F0613F">
              <w:rPr>
                <w:sz w:val="24"/>
                <w:szCs w:val="24"/>
              </w:rPr>
              <w:t>Опыт оказания консультационных услуг/сопровождение проектов при выборе ЕРС - Подрядчика за последние 10 лет в Казахстане и/или странах СНГ и/или за пределами СНГ для аналогичных проектов</w:t>
            </w:r>
            <w:r w:rsidRPr="00F0613F">
              <w:rPr>
                <w:sz w:val="24"/>
                <w:szCs w:val="24"/>
                <w:lang w:val="ru-RU"/>
              </w:rPr>
              <w:t xml:space="preserve"> по реализации </w:t>
            </w:r>
            <w:proofErr w:type="spellStart"/>
            <w:r w:rsidRPr="00F0613F">
              <w:rPr>
                <w:sz w:val="24"/>
                <w:szCs w:val="24"/>
                <w:lang w:val="ru-RU"/>
              </w:rPr>
              <w:t>газосепарционных</w:t>
            </w:r>
            <w:proofErr w:type="spellEnd"/>
            <w:r w:rsidRPr="00F0613F">
              <w:rPr>
                <w:sz w:val="24"/>
                <w:szCs w:val="24"/>
                <w:lang w:val="ru-RU"/>
              </w:rPr>
              <w:t xml:space="preserve"> установок</w:t>
            </w:r>
            <w:r w:rsidRPr="00F0613F">
              <w:rPr>
                <w:sz w:val="24"/>
                <w:szCs w:val="24"/>
              </w:rPr>
              <w:t xml:space="preserve"> </w:t>
            </w:r>
            <w:r w:rsidRPr="00F0613F">
              <w:rPr>
                <w:sz w:val="24"/>
                <w:szCs w:val="24"/>
                <w:lang w:val="ru-RU"/>
              </w:rPr>
              <w:t xml:space="preserve">(далее – </w:t>
            </w:r>
            <w:r w:rsidRPr="00F0613F">
              <w:rPr>
                <w:sz w:val="24"/>
                <w:szCs w:val="24"/>
              </w:rPr>
              <w:t>ГСУ</w:t>
            </w:r>
            <w:r w:rsidRPr="00F0613F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8646" w:type="dxa"/>
            <w:shd w:val="clear" w:color="000000" w:fill="FFFFFF"/>
            <w:hideMark/>
          </w:tcPr>
          <w:p w14:paraId="33F6CBFE" w14:textId="77777777" w:rsidR="00B7524C" w:rsidRPr="00FE03FE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val="ru-RU"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 xml:space="preserve">Предоставить перечень проектов, для которых были оказаны консультационные услуги при выборе ЕРС – Подрядчика в части разработки Контрактной стратегии, </w:t>
            </w:r>
            <w:r w:rsidRPr="00F0613F">
              <w:rPr>
                <w:color w:val="000000"/>
                <w:sz w:val="24"/>
                <w:szCs w:val="24"/>
                <w:lang w:val="en-US" w:eastAsia="ru-RU"/>
              </w:rPr>
              <w:t>ITB</w:t>
            </w:r>
            <w:r w:rsidRPr="00F0613F">
              <w:rPr>
                <w:color w:val="000000"/>
                <w:sz w:val="24"/>
                <w:szCs w:val="24"/>
                <w:lang w:eastAsia="ru-RU"/>
              </w:rPr>
              <w:t xml:space="preserve"> пакета и сопровождения при оценке тендерных предложений по выбору ЕРС – Подрядчика согласно Форме 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FE03FE">
              <w:rPr>
                <w:color w:val="000000"/>
                <w:sz w:val="24"/>
                <w:szCs w:val="24"/>
                <w:lang w:val="ru-RU" w:eastAsia="ru-RU"/>
              </w:rPr>
              <w:t>к Приложению №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2</w:t>
            </w:r>
          </w:p>
          <w:p w14:paraId="1DFCAA3D" w14:textId="77777777" w:rsidR="00B7524C" w:rsidRPr="00F0613F" w:rsidRDefault="00B7524C" w:rsidP="00F54AA3">
            <w:pPr>
              <w:pStyle w:val="a3"/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7524C" w:rsidRPr="007C4E6B" w14:paraId="30666CAD" w14:textId="77777777" w:rsidTr="00F54AA3">
        <w:trPr>
          <w:trHeight w:val="1641"/>
        </w:trPr>
        <w:tc>
          <w:tcPr>
            <w:tcW w:w="709" w:type="dxa"/>
            <w:shd w:val="clear" w:color="auto" w:fill="auto"/>
            <w:noWrap/>
          </w:tcPr>
          <w:p w14:paraId="1DD2F201" w14:textId="77777777" w:rsidR="00B7524C" w:rsidRPr="00F0613F" w:rsidRDefault="00B7524C" w:rsidP="00F54AA3">
            <w:pPr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387" w:type="dxa"/>
            <w:shd w:val="clear" w:color="000000" w:fill="FFFFFF"/>
          </w:tcPr>
          <w:p w14:paraId="409AE436" w14:textId="77777777" w:rsidR="00B7524C" w:rsidRPr="00F0613F" w:rsidRDefault="00B7524C" w:rsidP="00F54AA3">
            <w:pPr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 xml:space="preserve">Штатная численность и наличие организационной структуры, ключевого персонала </w:t>
            </w:r>
          </w:p>
          <w:p w14:paraId="1131B46A" w14:textId="77777777" w:rsidR="00B7524C" w:rsidRPr="00F0613F" w:rsidRDefault="00B7524C" w:rsidP="00F54AA3">
            <w:pPr>
              <w:spacing w:line="23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646" w:type="dxa"/>
            <w:shd w:val="clear" w:color="000000" w:fill="FFFFFF"/>
          </w:tcPr>
          <w:p w14:paraId="3AE2F890" w14:textId="77777777" w:rsidR="00B7524C" w:rsidRPr="00FE03FE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val="ru-RU"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 xml:space="preserve">Предоставить утвержденную оргструктуру с указанием количества единиц, </w:t>
            </w:r>
            <w:r w:rsidRPr="00F0613F">
              <w:rPr>
                <w:sz w:val="24"/>
                <w:szCs w:val="24"/>
              </w:rPr>
              <w:t xml:space="preserve">письмо-подтверждение о наличии </w:t>
            </w:r>
            <w:r w:rsidRPr="00F0613F">
              <w:rPr>
                <w:color w:val="000000"/>
                <w:sz w:val="24"/>
                <w:szCs w:val="24"/>
                <w:lang w:eastAsia="ru-RU"/>
              </w:rPr>
              <w:t>ключевого перснала с согласно Форме 02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FE03FE">
              <w:rPr>
                <w:color w:val="000000"/>
                <w:sz w:val="24"/>
                <w:szCs w:val="24"/>
                <w:lang w:val="ru-RU" w:eastAsia="ru-RU"/>
              </w:rPr>
              <w:t>к Приложению №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B7524C" w:rsidRPr="007C4E6B" w14:paraId="01899D8B" w14:textId="77777777" w:rsidTr="00F54AA3">
        <w:trPr>
          <w:trHeight w:val="290"/>
        </w:trPr>
        <w:tc>
          <w:tcPr>
            <w:tcW w:w="709" w:type="dxa"/>
            <w:shd w:val="clear" w:color="auto" w:fill="auto"/>
            <w:noWrap/>
            <w:hideMark/>
          </w:tcPr>
          <w:p w14:paraId="646403CF" w14:textId="77777777" w:rsidR="00B7524C" w:rsidRPr="00F0613F" w:rsidRDefault="00B7524C" w:rsidP="00F54AA3">
            <w:pPr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387" w:type="dxa"/>
            <w:shd w:val="clear" w:color="000000" w:fill="FFFFFF"/>
          </w:tcPr>
          <w:p w14:paraId="6BF309AB" w14:textId="77777777" w:rsidR="00B7524C" w:rsidRPr="00F0613F" w:rsidRDefault="00B7524C" w:rsidP="00F54AA3">
            <w:pPr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 xml:space="preserve">Условия привлечения потенциальным </w:t>
            </w:r>
            <w:r w:rsidRPr="00F0613F">
              <w:rPr>
                <w:sz w:val="24"/>
                <w:szCs w:val="24"/>
              </w:rPr>
              <w:t>поставщиком</w:t>
            </w:r>
            <w:r w:rsidRPr="00F0613F">
              <w:rPr>
                <w:color w:val="000000"/>
                <w:sz w:val="24"/>
                <w:szCs w:val="24"/>
                <w:lang w:eastAsia="ru-RU"/>
              </w:rPr>
              <w:t xml:space="preserve"> субподрядчиков (соисполнителей) для выполнения услуг </w:t>
            </w:r>
          </w:p>
        </w:tc>
        <w:tc>
          <w:tcPr>
            <w:tcW w:w="8646" w:type="dxa"/>
            <w:shd w:val="clear" w:color="000000" w:fill="FFFFFF"/>
          </w:tcPr>
          <w:p w14:paraId="65C6CD6B" w14:textId="77777777" w:rsidR="00B7524C" w:rsidRPr="00F0613F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>Предоставить список планируемых субподрядчиков с указанием распределения объемов услуг</w:t>
            </w:r>
          </w:p>
          <w:p w14:paraId="16C37C15" w14:textId="77777777" w:rsidR="00B7524C" w:rsidRPr="00F0613F" w:rsidRDefault="00B7524C" w:rsidP="00F54AA3">
            <w:pPr>
              <w:spacing w:line="235" w:lineRule="auto"/>
              <w:ind w:firstLine="708"/>
              <w:rPr>
                <w:color w:val="000000"/>
                <w:sz w:val="24"/>
                <w:szCs w:val="24"/>
                <w:lang w:eastAsia="ru-RU"/>
              </w:rPr>
            </w:pPr>
          </w:p>
          <w:p w14:paraId="647BEEEB" w14:textId="77777777" w:rsidR="00B7524C" w:rsidRPr="00F0613F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7524C" w:rsidRPr="007C4E6B" w14:paraId="01B65BDC" w14:textId="77777777" w:rsidTr="00F54AA3">
        <w:trPr>
          <w:trHeight w:val="999"/>
        </w:trPr>
        <w:tc>
          <w:tcPr>
            <w:tcW w:w="709" w:type="dxa"/>
            <w:shd w:val="clear" w:color="auto" w:fill="auto"/>
            <w:noWrap/>
            <w:hideMark/>
          </w:tcPr>
          <w:p w14:paraId="176D8DC1" w14:textId="77777777" w:rsidR="00B7524C" w:rsidRPr="00F0613F" w:rsidRDefault="00B7524C" w:rsidP="00F54AA3">
            <w:pPr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387" w:type="dxa"/>
            <w:shd w:val="clear" w:color="000000" w:fill="FFFFFF"/>
          </w:tcPr>
          <w:p w14:paraId="60E3D7B0" w14:textId="77777777" w:rsidR="00B7524C" w:rsidRPr="00F0613F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sz w:val="24"/>
                <w:szCs w:val="24"/>
                <w:lang w:eastAsia="ru-RU"/>
              </w:rPr>
              <w:t xml:space="preserve">Отсутствие конфликта интересов в консультировании группы </w:t>
            </w:r>
            <w:r w:rsidRPr="00F0613F">
              <w:rPr>
                <w:sz w:val="24"/>
                <w:szCs w:val="24"/>
                <w:lang w:eastAsia="ru-RU"/>
              </w:rPr>
              <w:br/>
              <w:t>АО НК «КазМунайГаз» во взаимоотношениях с ТОО «Тенгизшевройл» и его акционеров</w:t>
            </w:r>
          </w:p>
        </w:tc>
        <w:tc>
          <w:tcPr>
            <w:tcW w:w="8646" w:type="dxa"/>
            <w:shd w:val="clear" w:color="000000" w:fill="FFFFFF"/>
          </w:tcPr>
          <w:p w14:paraId="1FD67795" w14:textId="77777777" w:rsidR="00B7524C" w:rsidRPr="00F0613F" w:rsidRDefault="00B7524C" w:rsidP="00F54AA3">
            <w:pPr>
              <w:spacing w:line="235" w:lineRule="auto"/>
              <w:rPr>
                <w:sz w:val="24"/>
                <w:szCs w:val="24"/>
                <w:lang w:eastAsia="ru-RU"/>
              </w:rPr>
            </w:pPr>
            <w:r w:rsidRPr="00F0613F">
              <w:rPr>
                <w:sz w:val="24"/>
                <w:szCs w:val="24"/>
                <w:lang w:eastAsia="ru-RU"/>
              </w:rPr>
              <w:t>Письмо – подтверждение потенциального поставщика об отсутствии конфликта интересов</w:t>
            </w:r>
          </w:p>
        </w:tc>
      </w:tr>
      <w:tr w:rsidR="00B7524C" w:rsidRPr="007C4E6B" w14:paraId="40FB07E4" w14:textId="77777777" w:rsidTr="00F54AA3">
        <w:trPr>
          <w:trHeight w:val="1160"/>
        </w:trPr>
        <w:tc>
          <w:tcPr>
            <w:tcW w:w="709" w:type="dxa"/>
            <w:shd w:val="clear" w:color="auto" w:fill="auto"/>
            <w:noWrap/>
          </w:tcPr>
          <w:p w14:paraId="4BEEBA66" w14:textId="77777777" w:rsidR="00B7524C" w:rsidRPr="00F0613F" w:rsidRDefault="00B7524C" w:rsidP="00F54AA3">
            <w:pPr>
              <w:spacing w:line="235" w:lineRule="auto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387" w:type="dxa"/>
            <w:shd w:val="clear" w:color="000000" w:fill="FFFFFF"/>
          </w:tcPr>
          <w:p w14:paraId="2071ACBB" w14:textId="77777777" w:rsidR="00B7524C" w:rsidRPr="00F0613F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F0613F">
              <w:rPr>
                <w:sz w:val="24"/>
                <w:szCs w:val="24"/>
              </w:rPr>
              <w:t>Опыт работы в индустрии нефтехимии и газопереработки</w:t>
            </w:r>
          </w:p>
        </w:tc>
        <w:tc>
          <w:tcPr>
            <w:tcW w:w="8646" w:type="dxa"/>
            <w:shd w:val="clear" w:color="000000" w:fill="FFFFFF"/>
          </w:tcPr>
          <w:p w14:paraId="43FC4BF6" w14:textId="77777777" w:rsidR="00B7524C" w:rsidRPr="00FE03FE" w:rsidRDefault="00B7524C" w:rsidP="00F54AA3">
            <w:pPr>
              <w:spacing w:line="235" w:lineRule="auto"/>
              <w:jc w:val="both"/>
              <w:rPr>
                <w:color w:val="000000"/>
                <w:sz w:val="24"/>
                <w:szCs w:val="24"/>
                <w:lang w:val="ru-RU" w:eastAsia="ru-RU"/>
              </w:rPr>
            </w:pPr>
            <w:r w:rsidRPr="00F0613F">
              <w:rPr>
                <w:color w:val="000000"/>
                <w:sz w:val="24"/>
                <w:szCs w:val="24"/>
                <w:lang w:eastAsia="ru-RU"/>
              </w:rPr>
              <w:t>согласно Форме 01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FE03FE">
              <w:rPr>
                <w:color w:val="000000"/>
                <w:sz w:val="24"/>
                <w:szCs w:val="24"/>
                <w:lang w:val="ru-RU" w:eastAsia="ru-RU"/>
              </w:rPr>
              <w:t>к Приложению №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</w:tbl>
    <w:p w14:paraId="796A8267" w14:textId="77777777" w:rsidR="00B7524C" w:rsidRDefault="00B7524C" w:rsidP="00B7524C">
      <w:pPr>
        <w:tabs>
          <w:tab w:val="left" w:pos="13382"/>
          <w:tab w:val="right" w:pos="15309"/>
        </w:tabs>
        <w:spacing w:line="235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14:paraId="06199BB0" w14:textId="77777777" w:rsidR="00B7524C" w:rsidRDefault="00B7524C" w:rsidP="00B7524C">
      <w:pPr>
        <w:tabs>
          <w:tab w:val="left" w:pos="13382"/>
          <w:tab w:val="right" w:pos="15309"/>
        </w:tabs>
        <w:spacing w:line="235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14:paraId="1F766291" w14:textId="77777777" w:rsidR="00B7524C" w:rsidRDefault="00B7524C" w:rsidP="00B7524C">
      <w:pPr>
        <w:tabs>
          <w:tab w:val="left" w:pos="13382"/>
          <w:tab w:val="right" w:pos="15309"/>
        </w:tabs>
        <w:spacing w:line="235" w:lineRule="auto"/>
        <w:rPr>
          <w:sz w:val="28"/>
          <w:szCs w:val="28"/>
        </w:rPr>
      </w:pPr>
    </w:p>
    <w:p w14:paraId="1BB00DEC" w14:textId="77777777" w:rsidR="00B7524C" w:rsidRDefault="00B7524C" w:rsidP="00B7524C">
      <w:pPr>
        <w:tabs>
          <w:tab w:val="left" w:pos="13382"/>
          <w:tab w:val="right" w:pos="15309"/>
        </w:tabs>
        <w:spacing w:line="235" w:lineRule="auto"/>
        <w:rPr>
          <w:sz w:val="28"/>
          <w:szCs w:val="28"/>
        </w:rPr>
      </w:pPr>
    </w:p>
    <w:p w14:paraId="4C12E7E2" w14:textId="77777777" w:rsidR="00B7524C" w:rsidRDefault="00B7524C" w:rsidP="00B7524C">
      <w:pPr>
        <w:tabs>
          <w:tab w:val="left" w:pos="13382"/>
          <w:tab w:val="right" w:pos="15309"/>
        </w:tabs>
        <w:spacing w:line="235" w:lineRule="auto"/>
        <w:rPr>
          <w:sz w:val="28"/>
          <w:szCs w:val="28"/>
        </w:rPr>
      </w:pPr>
    </w:p>
    <w:p w14:paraId="0C569814" w14:textId="77777777" w:rsidR="00B7524C" w:rsidRDefault="00B7524C" w:rsidP="00B7524C">
      <w:pPr>
        <w:tabs>
          <w:tab w:val="left" w:pos="13382"/>
          <w:tab w:val="right" w:pos="15309"/>
        </w:tabs>
        <w:spacing w:line="235" w:lineRule="auto"/>
        <w:rPr>
          <w:sz w:val="28"/>
          <w:szCs w:val="28"/>
        </w:rPr>
      </w:pPr>
    </w:p>
    <w:p w14:paraId="7114FBF9" w14:textId="77777777" w:rsidR="00B7524C" w:rsidRPr="00FE03FE" w:rsidRDefault="00B7524C" w:rsidP="00B7524C">
      <w:pPr>
        <w:tabs>
          <w:tab w:val="left" w:pos="13382"/>
          <w:tab w:val="right" w:pos="15309"/>
        </w:tabs>
        <w:spacing w:line="235" w:lineRule="auto"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en-US"/>
        </w:rPr>
        <w:t xml:space="preserve">         </w:t>
      </w:r>
      <w:r w:rsidRPr="00820280">
        <w:rPr>
          <w:sz w:val="28"/>
          <w:szCs w:val="28"/>
        </w:rPr>
        <w:t>Форма 01</w:t>
      </w:r>
      <w:r>
        <w:rPr>
          <w:sz w:val="28"/>
          <w:szCs w:val="28"/>
          <w:lang w:val="ru-RU"/>
        </w:rPr>
        <w:t xml:space="preserve"> </w:t>
      </w:r>
      <w:r w:rsidRPr="00FE03FE">
        <w:rPr>
          <w:sz w:val="28"/>
          <w:szCs w:val="28"/>
          <w:lang w:val="ru-RU"/>
        </w:rPr>
        <w:t>к Приложению №</w:t>
      </w:r>
      <w:r>
        <w:rPr>
          <w:sz w:val="28"/>
          <w:szCs w:val="28"/>
          <w:lang w:val="ru-RU"/>
        </w:rPr>
        <w:t>2</w:t>
      </w:r>
    </w:p>
    <w:p w14:paraId="4D136EF3" w14:textId="77777777" w:rsidR="00B7524C" w:rsidRDefault="00B7524C" w:rsidP="00B7524C">
      <w:pPr>
        <w:tabs>
          <w:tab w:val="right" w:pos="-4253"/>
        </w:tabs>
        <w:spacing w:line="235" w:lineRule="auto"/>
        <w:rPr>
          <w:b/>
          <w:sz w:val="28"/>
          <w:szCs w:val="28"/>
        </w:rPr>
      </w:pPr>
    </w:p>
    <w:p w14:paraId="7D9444E7" w14:textId="77777777" w:rsidR="00B7524C" w:rsidRDefault="00B7524C" w:rsidP="00B7524C">
      <w:pPr>
        <w:tabs>
          <w:tab w:val="right" w:pos="-4253"/>
        </w:tabs>
        <w:spacing w:line="23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Опыт работы (за период 2012 по 2022 годы)</w:t>
      </w:r>
    </w:p>
    <w:p w14:paraId="3C244FF3" w14:textId="77777777" w:rsidR="00B7524C" w:rsidRPr="00681B1B" w:rsidRDefault="00B7524C" w:rsidP="00B7524C">
      <w:pPr>
        <w:tabs>
          <w:tab w:val="right" w:pos="-4253"/>
        </w:tabs>
        <w:spacing w:line="235" w:lineRule="auto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Ind w:w="253" w:type="dxa"/>
        <w:tblLook w:val="04A0" w:firstRow="1" w:lastRow="0" w:firstColumn="1" w:lastColumn="0" w:noHBand="0" w:noVBand="1"/>
      </w:tblPr>
      <w:tblGrid>
        <w:gridCol w:w="498"/>
        <w:gridCol w:w="2744"/>
        <w:gridCol w:w="4448"/>
        <w:gridCol w:w="4847"/>
        <w:gridCol w:w="2509"/>
      </w:tblGrid>
      <w:tr w:rsidR="00B7524C" w14:paraId="4126AB20" w14:textId="77777777" w:rsidTr="00F54AA3">
        <w:tc>
          <w:tcPr>
            <w:tcW w:w="15046" w:type="dxa"/>
            <w:gridSpan w:val="5"/>
            <w:shd w:val="clear" w:color="auto" w:fill="8EAADB" w:themeFill="accent1" w:themeFillTint="99"/>
          </w:tcPr>
          <w:p w14:paraId="581BE4D5" w14:textId="77777777" w:rsidR="00B7524C" w:rsidRPr="005026EA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 w:rsidRPr="00871DA9">
              <w:rPr>
                <w:b/>
                <w:bCs/>
                <w:sz w:val="28"/>
                <w:szCs w:val="28"/>
              </w:rPr>
              <w:t xml:space="preserve">Опыт </w:t>
            </w:r>
            <w:r>
              <w:rPr>
                <w:b/>
                <w:bCs/>
                <w:sz w:val="28"/>
                <w:szCs w:val="28"/>
              </w:rPr>
              <w:t>в аналогичных проектах ГСУ</w:t>
            </w:r>
          </w:p>
        </w:tc>
      </w:tr>
      <w:tr w:rsidR="00B7524C" w14:paraId="4305779F" w14:textId="77777777" w:rsidTr="00F54AA3">
        <w:tc>
          <w:tcPr>
            <w:tcW w:w="498" w:type="dxa"/>
            <w:shd w:val="clear" w:color="auto" w:fill="D9E2F3" w:themeFill="accent1" w:themeFillTint="33"/>
          </w:tcPr>
          <w:p w14:paraId="037FCC1C" w14:textId="77777777" w:rsidR="00B7524C" w:rsidRPr="00681B1B" w:rsidRDefault="00B7524C" w:rsidP="00F54AA3">
            <w:pPr>
              <w:spacing w:line="235" w:lineRule="auto"/>
              <w:rPr>
                <w:b/>
                <w:bCs/>
                <w:sz w:val="28"/>
                <w:szCs w:val="28"/>
              </w:rPr>
            </w:pPr>
            <w:r w:rsidRPr="00681B1B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744" w:type="dxa"/>
            <w:shd w:val="clear" w:color="auto" w:fill="D9E2F3" w:themeFill="accent1" w:themeFillTint="33"/>
          </w:tcPr>
          <w:p w14:paraId="58C60DB6" w14:textId="77777777" w:rsidR="00B7524C" w:rsidRPr="00681B1B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 w:rsidRPr="00681B1B">
              <w:rPr>
                <w:b/>
                <w:bCs/>
                <w:sz w:val="28"/>
                <w:szCs w:val="28"/>
              </w:rPr>
              <w:t>Наименование проекта</w:t>
            </w:r>
          </w:p>
        </w:tc>
        <w:tc>
          <w:tcPr>
            <w:tcW w:w="4448" w:type="dxa"/>
            <w:shd w:val="clear" w:color="auto" w:fill="D9E2F3" w:themeFill="accent1" w:themeFillTint="33"/>
          </w:tcPr>
          <w:p w14:paraId="4108DA28" w14:textId="77777777" w:rsidR="00B7524C" w:rsidRPr="00681B1B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Страна</w:t>
            </w:r>
          </w:p>
        </w:tc>
        <w:tc>
          <w:tcPr>
            <w:tcW w:w="4847" w:type="dxa"/>
            <w:shd w:val="clear" w:color="auto" w:fill="D9E2F3" w:themeFill="accent1" w:themeFillTint="33"/>
          </w:tcPr>
          <w:p w14:paraId="0BA5FE9C" w14:textId="77777777" w:rsidR="00B7524C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Описание услуг </w:t>
            </w:r>
          </w:p>
          <w:p w14:paraId="7A25647C" w14:textId="77777777" w:rsidR="00B7524C" w:rsidRPr="00681B1B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(консультационные</w:t>
            </w:r>
            <w:r>
              <w:rPr>
                <w:b/>
                <w:bCs/>
                <w:sz w:val="28"/>
                <w:szCs w:val="28"/>
                <w:lang w:val="en-US"/>
              </w:rPr>
              <w:t>/</w:t>
            </w:r>
            <w:r>
              <w:rPr>
                <w:b/>
                <w:bCs/>
                <w:sz w:val="28"/>
                <w:szCs w:val="28"/>
              </w:rPr>
              <w:t>сопровождение)</w:t>
            </w:r>
          </w:p>
        </w:tc>
        <w:tc>
          <w:tcPr>
            <w:tcW w:w="2509" w:type="dxa"/>
            <w:shd w:val="clear" w:color="auto" w:fill="D9E2F3" w:themeFill="accent1" w:themeFillTint="33"/>
          </w:tcPr>
          <w:p w14:paraId="078CE3A2" w14:textId="77777777" w:rsidR="00B7524C" w:rsidRPr="00681B1B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Заказчик</w:t>
            </w:r>
          </w:p>
        </w:tc>
      </w:tr>
      <w:tr w:rsidR="00B7524C" w14:paraId="56E2666C" w14:textId="77777777" w:rsidTr="00F54AA3">
        <w:tc>
          <w:tcPr>
            <w:tcW w:w="498" w:type="dxa"/>
          </w:tcPr>
          <w:p w14:paraId="43CAEA53" w14:textId="77777777" w:rsidR="00B7524C" w:rsidRDefault="00B7524C" w:rsidP="00F54AA3">
            <w:pPr>
              <w:spacing w:line="235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744" w:type="dxa"/>
          </w:tcPr>
          <w:p w14:paraId="5A8C4AA4" w14:textId="77777777" w:rsidR="00B7524C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4448" w:type="dxa"/>
          </w:tcPr>
          <w:p w14:paraId="53186346" w14:textId="77777777" w:rsidR="00B7524C" w:rsidRPr="00681B1B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4847" w:type="dxa"/>
          </w:tcPr>
          <w:p w14:paraId="69A54B45" w14:textId="77777777" w:rsidR="00B7524C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2509" w:type="dxa"/>
          </w:tcPr>
          <w:p w14:paraId="054583EA" w14:textId="77777777" w:rsidR="00B7524C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</w:tr>
      <w:tr w:rsidR="00B7524C" w14:paraId="1B872DC7" w14:textId="77777777" w:rsidTr="00F54AA3">
        <w:tc>
          <w:tcPr>
            <w:tcW w:w="498" w:type="dxa"/>
          </w:tcPr>
          <w:p w14:paraId="468022D6" w14:textId="77777777" w:rsidR="00B7524C" w:rsidRPr="005026EA" w:rsidRDefault="00B7524C" w:rsidP="00F54AA3">
            <w:pPr>
              <w:spacing w:line="235" w:lineRule="auto"/>
              <w:rPr>
                <w:sz w:val="28"/>
                <w:szCs w:val="28"/>
              </w:rPr>
            </w:pPr>
            <w:r w:rsidRPr="005026E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744" w:type="dxa"/>
          </w:tcPr>
          <w:p w14:paraId="3CC55145" w14:textId="77777777" w:rsidR="00B7524C" w:rsidRPr="005026EA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4448" w:type="dxa"/>
          </w:tcPr>
          <w:p w14:paraId="78CBA29F" w14:textId="77777777" w:rsidR="00B7524C" w:rsidRPr="005026EA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4847" w:type="dxa"/>
          </w:tcPr>
          <w:p w14:paraId="372AB6CE" w14:textId="77777777" w:rsidR="00B7524C" w:rsidRPr="005026EA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  <w:tc>
          <w:tcPr>
            <w:tcW w:w="2509" w:type="dxa"/>
          </w:tcPr>
          <w:p w14:paraId="7CB3DF37" w14:textId="77777777" w:rsidR="00B7524C" w:rsidRDefault="00B7524C" w:rsidP="00F54AA3">
            <w:pPr>
              <w:spacing w:line="235" w:lineRule="auto"/>
              <w:rPr>
                <w:sz w:val="28"/>
                <w:szCs w:val="28"/>
              </w:rPr>
            </w:pPr>
          </w:p>
        </w:tc>
      </w:tr>
      <w:tr w:rsidR="00B7524C" w14:paraId="49FA4C18" w14:textId="77777777" w:rsidTr="00F54AA3">
        <w:trPr>
          <w:trHeight w:val="369"/>
        </w:trPr>
        <w:tc>
          <w:tcPr>
            <w:tcW w:w="15046" w:type="dxa"/>
            <w:gridSpan w:val="5"/>
            <w:shd w:val="clear" w:color="auto" w:fill="8EAADB" w:themeFill="accent1" w:themeFillTint="99"/>
          </w:tcPr>
          <w:p w14:paraId="2BF3FB3E" w14:textId="77777777" w:rsidR="00B7524C" w:rsidRPr="008513BA" w:rsidRDefault="00B7524C" w:rsidP="00F54AA3">
            <w:pPr>
              <w:tabs>
                <w:tab w:val="center" w:pos="7748"/>
              </w:tabs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 w:rsidRPr="008513BA">
              <w:rPr>
                <w:b/>
                <w:bCs/>
                <w:sz w:val="28"/>
                <w:szCs w:val="28"/>
              </w:rPr>
              <w:t>Опыт работы в индустрии нефтехимии и газопереработки</w:t>
            </w:r>
          </w:p>
        </w:tc>
      </w:tr>
      <w:tr w:rsidR="00B7524C" w14:paraId="7FBB573B" w14:textId="77777777" w:rsidTr="00F54AA3">
        <w:trPr>
          <w:trHeight w:val="417"/>
        </w:trPr>
        <w:tc>
          <w:tcPr>
            <w:tcW w:w="498" w:type="dxa"/>
          </w:tcPr>
          <w:p w14:paraId="22461501" w14:textId="77777777" w:rsidR="00B7524C" w:rsidRPr="00D36F7C" w:rsidRDefault="00B7524C" w:rsidP="00F54AA3">
            <w:pPr>
              <w:spacing w:line="235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744" w:type="dxa"/>
          </w:tcPr>
          <w:p w14:paraId="75A08A7F" w14:textId="77777777" w:rsidR="00B7524C" w:rsidRPr="005026EA" w:rsidRDefault="00B7524C" w:rsidP="00F54AA3">
            <w:pPr>
              <w:spacing w:line="23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448" w:type="dxa"/>
          </w:tcPr>
          <w:p w14:paraId="2AEE20C0" w14:textId="77777777" w:rsidR="00B7524C" w:rsidRPr="005026EA" w:rsidRDefault="00B7524C" w:rsidP="00F54AA3">
            <w:pPr>
              <w:spacing w:line="23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847" w:type="dxa"/>
          </w:tcPr>
          <w:p w14:paraId="0C6B2DE9" w14:textId="77777777" w:rsidR="00B7524C" w:rsidRPr="005026EA" w:rsidRDefault="00B7524C" w:rsidP="00F54AA3">
            <w:pPr>
              <w:spacing w:line="23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509" w:type="dxa"/>
          </w:tcPr>
          <w:p w14:paraId="06CCF40D" w14:textId="77777777" w:rsidR="00B7524C" w:rsidRPr="00270A50" w:rsidRDefault="00B7524C" w:rsidP="00F54AA3">
            <w:pPr>
              <w:spacing w:line="235" w:lineRule="auto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B7524C" w14:paraId="2A03320D" w14:textId="77777777" w:rsidTr="00F54AA3">
        <w:trPr>
          <w:trHeight w:val="417"/>
        </w:trPr>
        <w:tc>
          <w:tcPr>
            <w:tcW w:w="498" w:type="dxa"/>
          </w:tcPr>
          <w:p w14:paraId="510E81B2" w14:textId="77777777" w:rsidR="00B7524C" w:rsidRPr="00932624" w:rsidRDefault="00B7524C" w:rsidP="00F54AA3">
            <w:pPr>
              <w:spacing w:line="235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744" w:type="dxa"/>
          </w:tcPr>
          <w:p w14:paraId="34926EE5" w14:textId="77777777" w:rsidR="00B7524C" w:rsidRPr="005026EA" w:rsidRDefault="00B7524C" w:rsidP="00F54AA3">
            <w:pPr>
              <w:spacing w:line="23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448" w:type="dxa"/>
          </w:tcPr>
          <w:p w14:paraId="70B509E0" w14:textId="77777777" w:rsidR="00B7524C" w:rsidRPr="005026EA" w:rsidRDefault="00B7524C" w:rsidP="00F54AA3">
            <w:pPr>
              <w:spacing w:line="23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847" w:type="dxa"/>
          </w:tcPr>
          <w:p w14:paraId="6C48C98A" w14:textId="77777777" w:rsidR="00B7524C" w:rsidRPr="005026EA" w:rsidRDefault="00B7524C" w:rsidP="00F54AA3">
            <w:pPr>
              <w:spacing w:line="23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509" w:type="dxa"/>
          </w:tcPr>
          <w:p w14:paraId="3F689404" w14:textId="77777777" w:rsidR="00B7524C" w:rsidRPr="00270A50" w:rsidRDefault="00B7524C" w:rsidP="00F54AA3">
            <w:pPr>
              <w:spacing w:line="235" w:lineRule="auto"/>
              <w:jc w:val="center"/>
              <w:rPr>
                <w:sz w:val="28"/>
                <w:szCs w:val="28"/>
                <w:highlight w:val="yellow"/>
              </w:rPr>
            </w:pPr>
          </w:p>
        </w:tc>
      </w:tr>
    </w:tbl>
    <w:p w14:paraId="57A3D2F8" w14:textId="77777777" w:rsidR="00B7524C" w:rsidRDefault="00B7524C" w:rsidP="00B7524C">
      <w:pPr>
        <w:tabs>
          <w:tab w:val="left" w:pos="12825"/>
        </w:tabs>
        <w:spacing w:line="235" w:lineRule="auto"/>
        <w:rPr>
          <w:sz w:val="28"/>
          <w:szCs w:val="28"/>
        </w:rPr>
      </w:pPr>
    </w:p>
    <w:p w14:paraId="42E1616A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5B62F9DF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7F18BC18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72F4EDFC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395AD3C2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6C7A9303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3566DC9E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462A5D0F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6240E31C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6E55A121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661367C5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1180E947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1982142C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2D4108FD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2E4CAB7C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4E5B832C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27C401A2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257F64BE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2F7436E6" w14:textId="77777777" w:rsidR="00CC72F9" w:rsidRDefault="00CC72F9" w:rsidP="00B7524C">
      <w:pPr>
        <w:spacing w:line="235" w:lineRule="auto"/>
        <w:jc w:val="right"/>
        <w:rPr>
          <w:sz w:val="28"/>
          <w:szCs w:val="28"/>
        </w:rPr>
      </w:pPr>
    </w:p>
    <w:p w14:paraId="23488C0A" w14:textId="77777777" w:rsidR="00B7524C" w:rsidRDefault="00B7524C" w:rsidP="00B7524C">
      <w:pPr>
        <w:spacing w:line="235" w:lineRule="auto"/>
        <w:jc w:val="right"/>
        <w:rPr>
          <w:sz w:val="28"/>
          <w:szCs w:val="28"/>
        </w:rPr>
      </w:pPr>
    </w:p>
    <w:p w14:paraId="31312C42" w14:textId="77777777" w:rsidR="00B7524C" w:rsidRPr="00FE03FE" w:rsidRDefault="00B7524C" w:rsidP="00B7524C">
      <w:pPr>
        <w:spacing w:line="235" w:lineRule="auto"/>
        <w:jc w:val="right"/>
        <w:rPr>
          <w:sz w:val="28"/>
          <w:szCs w:val="28"/>
          <w:lang w:val="ru-RU"/>
        </w:rPr>
      </w:pPr>
      <w:r w:rsidRPr="00820280">
        <w:rPr>
          <w:sz w:val="28"/>
          <w:szCs w:val="28"/>
        </w:rPr>
        <w:lastRenderedPageBreak/>
        <w:t>Форма 02</w:t>
      </w:r>
      <w:r w:rsidRPr="00FE03FE">
        <w:t xml:space="preserve"> </w:t>
      </w:r>
      <w:r w:rsidRPr="00FE03FE">
        <w:rPr>
          <w:sz w:val="28"/>
          <w:szCs w:val="28"/>
        </w:rPr>
        <w:t>к Приложению №</w:t>
      </w:r>
      <w:r>
        <w:rPr>
          <w:sz w:val="28"/>
          <w:szCs w:val="28"/>
          <w:lang w:val="ru-RU"/>
        </w:rPr>
        <w:t>2</w:t>
      </w:r>
    </w:p>
    <w:p w14:paraId="467BA489" w14:textId="77777777" w:rsidR="00B7524C" w:rsidRDefault="00B7524C" w:rsidP="00B7524C">
      <w:pPr>
        <w:tabs>
          <w:tab w:val="right" w:pos="-4253"/>
        </w:tabs>
        <w:spacing w:line="23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Штатная численность</w:t>
      </w:r>
    </w:p>
    <w:p w14:paraId="1063FD54" w14:textId="77777777" w:rsidR="00B7524C" w:rsidRPr="00681B1B" w:rsidRDefault="00B7524C" w:rsidP="00B7524C">
      <w:pPr>
        <w:tabs>
          <w:tab w:val="right" w:pos="-4253"/>
        </w:tabs>
        <w:spacing w:line="235" w:lineRule="auto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Ind w:w="421" w:type="dxa"/>
        <w:tblLook w:val="04A0" w:firstRow="1" w:lastRow="0" w:firstColumn="1" w:lastColumn="0" w:noHBand="0" w:noVBand="1"/>
      </w:tblPr>
      <w:tblGrid>
        <w:gridCol w:w="499"/>
        <w:gridCol w:w="3679"/>
        <w:gridCol w:w="4213"/>
        <w:gridCol w:w="1876"/>
        <w:gridCol w:w="2683"/>
        <w:gridCol w:w="1928"/>
      </w:tblGrid>
      <w:tr w:rsidR="00B7524C" w14:paraId="2A5D2B19" w14:textId="77777777" w:rsidTr="00F54AA3">
        <w:tc>
          <w:tcPr>
            <w:tcW w:w="15545" w:type="dxa"/>
            <w:gridSpan w:val="6"/>
            <w:shd w:val="clear" w:color="auto" w:fill="8EAADB" w:themeFill="accent1" w:themeFillTint="99"/>
          </w:tcPr>
          <w:p w14:paraId="66FA4605" w14:textId="77777777" w:rsidR="00B7524C" w:rsidRPr="00273712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 w:rsidRPr="00273712">
              <w:rPr>
                <w:b/>
                <w:bCs/>
                <w:sz w:val="28"/>
                <w:szCs w:val="28"/>
              </w:rPr>
              <w:t>Услуг инженерных консультационных</w:t>
            </w:r>
          </w:p>
        </w:tc>
      </w:tr>
      <w:tr w:rsidR="00B7524C" w14:paraId="74E806AF" w14:textId="77777777" w:rsidTr="00F54AA3">
        <w:tc>
          <w:tcPr>
            <w:tcW w:w="499" w:type="dxa"/>
            <w:shd w:val="clear" w:color="auto" w:fill="D9E2F3" w:themeFill="accent1" w:themeFillTint="33"/>
          </w:tcPr>
          <w:p w14:paraId="534B2C88" w14:textId="77777777" w:rsidR="00B7524C" w:rsidRPr="00681B1B" w:rsidRDefault="00B7524C" w:rsidP="00F54AA3">
            <w:pPr>
              <w:spacing w:line="235" w:lineRule="auto"/>
              <w:rPr>
                <w:b/>
                <w:bCs/>
                <w:sz w:val="28"/>
                <w:szCs w:val="28"/>
              </w:rPr>
            </w:pPr>
            <w:r w:rsidRPr="00681B1B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3869" w:type="dxa"/>
            <w:shd w:val="clear" w:color="auto" w:fill="D9E2F3" w:themeFill="accent1" w:themeFillTint="33"/>
          </w:tcPr>
          <w:p w14:paraId="05F83E11" w14:textId="77777777" w:rsidR="00B7524C" w:rsidRPr="00681B1B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 w:rsidRPr="00273712">
              <w:rPr>
                <w:b/>
                <w:bCs/>
                <w:sz w:val="28"/>
                <w:szCs w:val="28"/>
              </w:rPr>
              <w:t>Должность</w:t>
            </w:r>
            <w:r>
              <w:rPr>
                <w:b/>
                <w:bCs/>
                <w:sz w:val="28"/>
                <w:szCs w:val="28"/>
              </w:rPr>
              <w:t xml:space="preserve">* </w:t>
            </w:r>
          </w:p>
        </w:tc>
        <w:tc>
          <w:tcPr>
            <w:tcW w:w="4420" w:type="dxa"/>
            <w:shd w:val="clear" w:color="auto" w:fill="D9E2F3" w:themeFill="accent1" w:themeFillTint="33"/>
          </w:tcPr>
          <w:p w14:paraId="1F71D1CB" w14:textId="77777777" w:rsidR="00B7524C" w:rsidRPr="00EE6A4D" w:rsidRDefault="00B7524C" w:rsidP="00F54AA3">
            <w:pPr>
              <w:spacing w:line="235" w:lineRule="auto"/>
              <w:jc w:val="center"/>
              <w:rPr>
                <w:b/>
                <w:bCs/>
                <w:sz w:val="24"/>
                <w:szCs w:val="24"/>
              </w:rPr>
            </w:pPr>
            <w:r w:rsidRPr="00EE6A4D">
              <w:rPr>
                <w:b/>
                <w:bCs/>
                <w:sz w:val="24"/>
                <w:szCs w:val="24"/>
              </w:rPr>
              <w:t xml:space="preserve">Название должности по организационной структуре потенциального поставщика </w:t>
            </w:r>
          </w:p>
        </w:tc>
        <w:tc>
          <w:tcPr>
            <w:tcW w:w="1985" w:type="dxa"/>
            <w:shd w:val="clear" w:color="auto" w:fill="D9E2F3" w:themeFill="accent1" w:themeFillTint="33"/>
          </w:tcPr>
          <w:p w14:paraId="6C8A1463" w14:textId="77777777" w:rsidR="00B7524C" w:rsidRPr="00273712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Имя</w:t>
            </w:r>
          </w:p>
        </w:tc>
        <w:tc>
          <w:tcPr>
            <w:tcW w:w="2835" w:type="dxa"/>
            <w:shd w:val="clear" w:color="auto" w:fill="D9E2F3" w:themeFill="accent1" w:themeFillTint="33"/>
          </w:tcPr>
          <w:p w14:paraId="083D0A49" w14:textId="77777777" w:rsidR="00B7524C" w:rsidRPr="00273712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 w:rsidRPr="00273712">
              <w:rPr>
                <w:b/>
                <w:bCs/>
                <w:sz w:val="28"/>
                <w:szCs w:val="28"/>
              </w:rPr>
              <w:t>Опыт работы</w:t>
            </w:r>
          </w:p>
        </w:tc>
        <w:tc>
          <w:tcPr>
            <w:tcW w:w="1937" w:type="dxa"/>
            <w:shd w:val="clear" w:color="auto" w:fill="D9E2F3" w:themeFill="accent1" w:themeFillTint="33"/>
          </w:tcPr>
          <w:p w14:paraId="28C050C9" w14:textId="77777777" w:rsidR="00B7524C" w:rsidRPr="00681B1B" w:rsidRDefault="00B7524C" w:rsidP="00F54AA3">
            <w:pPr>
              <w:spacing w:line="235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Примечания</w:t>
            </w:r>
          </w:p>
        </w:tc>
      </w:tr>
      <w:tr w:rsidR="00B7524C" w:rsidRPr="00537818" w14:paraId="7D547796" w14:textId="77777777" w:rsidTr="00F54AA3">
        <w:tc>
          <w:tcPr>
            <w:tcW w:w="499" w:type="dxa"/>
          </w:tcPr>
          <w:p w14:paraId="04555559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sz w:val="24"/>
                <w:szCs w:val="24"/>
              </w:rPr>
              <w:t>1.</w:t>
            </w:r>
          </w:p>
        </w:tc>
        <w:tc>
          <w:tcPr>
            <w:tcW w:w="3869" w:type="dxa"/>
            <w:vAlign w:val="bottom"/>
          </w:tcPr>
          <w:p w14:paraId="58B7EEDA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  <w:r w:rsidRPr="00FC6779">
              <w:rPr>
                <w:color w:val="000000"/>
                <w:sz w:val="24"/>
                <w:szCs w:val="24"/>
                <w:lang w:val="en-US" w:eastAsia="ru-RU"/>
              </w:rPr>
              <w:t xml:space="preserve">Project Manager SME (Team Leader) </w:t>
            </w:r>
          </w:p>
        </w:tc>
        <w:tc>
          <w:tcPr>
            <w:tcW w:w="4420" w:type="dxa"/>
          </w:tcPr>
          <w:p w14:paraId="235311E4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44E2127F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</w:tcPr>
          <w:p w14:paraId="2FEC7498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1937" w:type="dxa"/>
          </w:tcPr>
          <w:p w14:paraId="1D41B89F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</w:tr>
      <w:tr w:rsidR="00B7524C" w:rsidRPr="00537818" w14:paraId="220C9B67" w14:textId="77777777" w:rsidTr="00F54AA3">
        <w:tc>
          <w:tcPr>
            <w:tcW w:w="499" w:type="dxa"/>
          </w:tcPr>
          <w:p w14:paraId="2C7CAECD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sz w:val="24"/>
                <w:szCs w:val="24"/>
              </w:rPr>
              <w:t>2.</w:t>
            </w:r>
          </w:p>
        </w:tc>
        <w:tc>
          <w:tcPr>
            <w:tcW w:w="3869" w:type="dxa"/>
            <w:vAlign w:val="bottom"/>
          </w:tcPr>
          <w:p w14:paraId="464ACB4F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  <w:r w:rsidRPr="00FC6779">
              <w:rPr>
                <w:color w:val="000000"/>
                <w:sz w:val="24"/>
                <w:szCs w:val="24"/>
                <w:lang w:val="en-US" w:eastAsia="ru-RU"/>
              </w:rPr>
              <w:t>Contract Manager (FIDIC contracts Expert)</w:t>
            </w:r>
          </w:p>
        </w:tc>
        <w:tc>
          <w:tcPr>
            <w:tcW w:w="4420" w:type="dxa"/>
          </w:tcPr>
          <w:p w14:paraId="3E667190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7B1F6F4F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</w:tcPr>
          <w:p w14:paraId="7FFE2D45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1937" w:type="dxa"/>
          </w:tcPr>
          <w:p w14:paraId="551BAEC5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</w:tr>
      <w:tr w:rsidR="00B7524C" w14:paraId="57F990C9" w14:textId="77777777" w:rsidTr="00F54AA3">
        <w:tc>
          <w:tcPr>
            <w:tcW w:w="499" w:type="dxa"/>
          </w:tcPr>
          <w:p w14:paraId="58B27E1B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sz w:val="24"/>
                <w:szCs w:val="24"/>
                <w:lang w:val="en-US"/>
              </w:rPr>
              <w:t>3</w:t>
            </w:r>
            <w:r w:rsidRPr="00FC6779">
              <w:rPr>
                <w:sz w:val="24"/>
                <w:szCs w:val="24"/>
              </w:rPr>
              <w:t>.</w:t>
            </w:r>
          </w:p>
        </w:tc>
        <w:tc>
          <w:tcPr>
            <w:tcW w:w="3869" w:type="dxa"/>
            <w:vAlign w:val="bottom"/>
          </w:tcPr>
          <w:p w14:paraId="529CBAC8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color w:val="000000"/>
                <w:sz w:val="24"/>
                <w:szCs w:val="24"/>
                <w:lang w:val="en-US" w:eastAsia="ru-RU"/>
              </w:rPr>
              <w:t>Lead discipline engineer Expatriate</w:t>
            </w:r>
          </w:p>
        </w:tc>
        <w:tc>
          <w:tcPr>
            <w:tcW w:w="4420" w:type="dxa"/>
          </w:tcPr>
          <w:p w14:paraId="61B676DA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2FFA6E20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355F8ECD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14:paraId="2DF62BC3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</w:tr>
      <w:tr w:rsidR="00B7524C" w14:paraId="1C5EE997" w14:textId="77777777" w:rsidTr="00F54AA3">
        <w:tc>
          <w:tcPr>
            <w:tcW w:w="499" w:type="dxa"/>
          </w:tcPr>
          <w:p w14:paraId="1C344AA9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sz w:val="24"/>
                <w:szCs w:val="24"/>
                <w:lang w:val="en-US"/>
              </w:rPr>
              <w:t>4</w:t>
            </w:r>
            <w:r w:rsidRPr="00FC6779">
              <w:rPr>
                <w:sz w:val="24"/>
                <w:szCs w:val="24"/>
              </w:rPr>
              <w:t>.</w:t>
            </w:r>
          </w:p>
        </w:tc>
        <w:tc>
          <w:tcPr>
            <w:tcW w:w="3869" w:type="dxa"/>
            <w:vAlign w:val="bottom"/>
          </w:tcPr>
          <w:p w14:paraId="1D20EE7E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color w:val="000000"/>
                <w:sz w:val="24"/>
                <w:szCs w:val="24"/>
                <w:lang w:val="en-US" w:eastAsia="ru-RU"/>
              </w:rPr>
              <w:t>Discipline engineer National</w:t>
            </w:r>
          </w:p>
        </w:tc>
        <w:tc>
          <w:tcPr>
            <w:tcW w:w="4420" w:type="dxa"/>
          </w:tcPr>
          <w:p w14:paraId="136A1AFD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689A0CC3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8E87F29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14:paraId="0A633E6F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</w:tr>
      <w:tr w:rsidR="00B7524C" w:rsidRPr="00537818" w14:paraId="1B8CE902" w14:textId="77777777" w:rsidTr="00F54AA3">
        <w:tc>
          <w:tcPr>
            <w:tcW w:w="499" w:type="dxa"/>
          </w:tcPr>
          <w:p w14:paraId="0034015A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sz w:val="24"/>
                <w:szCs w:val="24"/>
                <w:lang w:val="en-US"/>
              </w:rPr>
              <w:t>5</w:t>
            </w:r>
            <w:r w:rsidRPr="00FC6779">
              <w:rPr>
                <w:sz w:val="24"/>
                <w:szCs w:val="24"/>
              </w:rPr>
              <w:t>.</w:t>
            </w:r>
          </w:p>
        </w:tc>
        <w:tc>
          <w:tcPr>
            <w:tcW w:w="3869" w:type="dxa"/>
            <w:vAlign w:val="bottom"/>
          </w:tcPr>
          <w:p w14:paraId="662495B6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  <w:r w:rsidRPr="00FC6779">
              <w:rPr>
                <w:color w:val="000000"/>
                <w:sz w:val="24"/>
                <w:szCs w:val="24"/>
                <w:lang w:val="en-US" w:eastAsia="ru-RU"/>
              </w:rPr>
              <w:t>Lead Engineer (Contract Supervisor) Expatriate</w:t>
            </w:r>
          </w:p>
        </w:tc>
        <w:tc>
          <w:tcPr>
            <w:tcW w:w="4420" w:type="dxa"/>
          </w:tcPr>
          <w:p w14:paraId="249053EB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4FF01658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</w:tcPr>
          <w:p w14:paraId="4895FBBE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1937" w:type="dxa"/>
          </w:tcPr>
          <w:p w14:paraId="3CE796B1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  <w:lang w:val="en-US"/>
              </w:rPr>
            </w:pPr>
          </w:p>
        </w:tc>
      </w:tr>
      <w:tr w:rsidR="00B7524C" w14:paraId="6EEC745B" w14:textId="77777777" w:rsidTr="00F54AA3">
        <w:tc>
          <w:tcPr>
            <w:tcW w:w="499" w:type="dxa"/>
          </w:tcPr>
          <w:p w14:paraId="07D3AA00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sz w:val="24"/>
                <w:szCs w:val="24"/>
                <w:lang w:val="en-US"/>
              </w:rPr>
              <w:t>6</w:t>
            </w:r>
            <w:r w:rsidRPr="00FC6779">
              <w:rPr>
                <w:sz w:val="24"/>
                <w:szCs w:val="24"/>
              </w:rPr>
              <w:t>.</w:t>
            </w:r>
          </w:p>
        </w:tc>
        <w:tc>
          <w:tcPr>
            <w:tcW w:w="3869" w:type="dxa"/>
            <w:vAlign w:val="bottom"/>
          </w:tcPr>
          <w:p w14:paraId="5E2D8549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color w:val="000000"/>
                <w:sz w:val="24"/>
                <w:szCs w:val="24"/>
                <w:lang w:eastAsia="ru-RU"/>
              </w:rPr>
              <w:t xml:space="preserve">Engineer </w:t>
            </w:r>
            <w:r w:rsidRPr="00FC6779">
              <w:rPr>
                <w:color w:val="000000"/>
                <w:sz w:val="24"/>
                <w:szCs w:val="24"/>
                <w:lang w:val="en-US" w:eastAsia="ru-RU"/>
              </w:rPr>
              <w:t xml:space="preserve">(Contract Supervisor) </w:t>
            </w:r>
            <w:r w:rsidRPr="00FC6779">
              <w:rPr>
                <w:color w:val="000000"/>
                <w:sz w:val="24"/>
                <w:szCs w:val="24"/>
                <w:lang w:eastAsia="ru-RU"/>
              </w:rPr>
              <w:t>National</w:t>
            </w:r>
          </w:p>
        </w:tc>
        <w:tc>
          <w:tcPr>
            <w:tcW w:w="4420" w:type="dxa"/>
          </w:tcPr>
          <w:p w14:paraId="135F1FB5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43502298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44BF1C4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14:paraId="2086D029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</w:tr>
      <w:tr w:rsidR="00B7524C" w14:paraId="41DECEA4" w14:textId="77777777" w:rsidTr="00F54AA3">
        <w:tc>
          <w:tcPr>
            <w:tcW w:w="499" w:type="dxa"/>
          </w:tcPr>
          <w:p w14:paraId="0038C17F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sz w:val="24"/>
                <w:szCs w:val="24"/>
                <w:lang w:val="en-US"/>
              </w:rPr>
              <w:t>7</w:t>
            </w:r>
            <w:r w:rsidRPr="00FC6779">
              <w:rPr>
                <w:sz w:val="24"/>
                <w:szCs w:val="24"/>
              </w:rPr>
              <w:t>.</w:t>
            </w:r>
          </w:p>
        </w:tc>
        <w:tc>
          <w:tcPr>
            <w:tcW w:w="3869" w:type="dxa"/>
            <w:vAlign w:val="bottom"/>
          </w:tcPr>
          <w:p w14:paraId="1C63D11F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  <w:r w:rsidRPr="00FC6779">
              <w:rPr>
                <w:color w:val="000000"/>
                <w:sz w:val="24"/>
                <w:szCs w:val="24"/>
                <w:lang w:eastAsia="ru-RU"/>
              </w:rPr>
              <w:t>Translator</w:t>
            </w:r>
            <w:r w:rsidRPr="00FC6779">
              <w:rPr>
                <w:color w:val="000000"/>
                <w:sz w:val="24"/>
                <w:szCs w:val="24"/>
                <w:lang w:val="en-US" w:eastAsia="ru-RU"/>
              </w:rPr>
              <w:t xml:space="preserve"> (optional)</w:t>
            </w:r>
          </w:p>
        </w:tc>
        <w:tc>
          <w:tcPr>
            <w:tcW w:w="4420" w:type="dxa"/>
          </w:tcPr>
          <w:p w14:paraId="3C5A5DA4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71C73A76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031AB190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14:paraId="321A9BFC" w14:textId="77777777" w:rsidR="00B7524C" w:rsidRPr="00FC6779" w:rsidRDefault="00B7524C" w:rsidP="00F54AA3">
            <w:pPr>
              <w:spacing w:line="235" w:lineRule="auto"/>
              <w:rPr>
                <w:sz w:val="24"/>
                <w:szCs w:val="24"/>
              </w:rPr>
            </w:pPr>
          </w:p>
        </w:tc>
      </w:tr>
    </w:tbl>
    <w:p w14:paraId="1BAA4DFC" w14:textId="77777777" w:rsidR="00B7524C" w:rsidRPr="001D2927" w:rsidRDefault="00B7524C" w:rsidP="00B7524C">
      <w:pPr>
        <w:spacing w:line="235" w:lineRule="auto"/>
        <w:ind w:left="426"/>
      </w:pPr>
      <w:r w:rsidRPr="001D2927">
        <w:t xml:space="preserve">*Такие же должности либо иные должности с аналогичными функциями. </w:t>
      </w:r>
    </w:p>
    <w:p w14:paraId="6F7E7F4E" w14:textId="77777777" w:rsidR="00B7524C" w:rsidRDefault="00B7524C" w:rsidP="00B7524C">
      <w:pPr>
        <w:spacing w:line="235" w:lineRule="auto"/>
      </w:pPr>
    </w:p>
    <w:p w14:paraId="62E6CD78" w14:textId="77777777" w:rsidR="00B7524C" w:rsidRDefault="00B7524C" w:rsidP="00B7524C">
      <w:pPr>
        <w:spacing w:line="235" w:lineRule="auto"/>
        <w:ind w:left="1074"/>
      </w:pPr>
    </w:p>
    <w:p w14:paraId="1CE1CD20" w14:textId="77777777" w:rsidR="00D3552C" w:rsidRDefault="00D3552C"/>
    <w:sectPr w:rsidR="00D3552C" w:rsidSect="009157A2">
      <w:pgSz w:w="16840" w:h="11910" w:orient="landscape"/>
      <w:pgMar w:top="426" w:right="964" w:bottom="426" w:left="567" w:header="118" w:footer="745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F9F"/>
    <w:rsid w:val="007E4A9B"/>
    <w:rsid w:val="00865F9F"/>
    <w:rsid w:val="00B7524C"/>
    <w:rsid w:val="00C04470"/>
    <w:rsid w:val="00CC388E"/>
    <w:rsid w:val="00CC72F9"/>
    <w:rsid w:val="00D3552C"/>
    <w:rsid w:val="00FC26D7"/>
    <w:rsid w:val="00FD5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F3A7D"/>
  <w15:chartTrackingRefBased/>
  <w15:docId w15:val="{4AA72C8D-CF49-4000-AB02-186AFE49A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52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kk-KZ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PD_Bullet,Beran Bullets,BODY TEXT,CAFC Bullets,AC List 01,Heading1,Colorful List - Accent 11,Elenco Normale,Содержание. 2 уровень,Заголовок_3,Абзац,SL_Абзац списка,[SL] Список маркированный,Bullets before,ненум_список,СписокТЗ_3,Список 1"/>
    <w:basedOn w:val="a"/>
    <w:link w:val="a4"/>
    <w:uiPriority w:val="34"/>
    <w:qFormat/>
    <w:rsid w:val="00B7524C"/>
    <w:pPr>
      <w:ind w:left="1357" w:right="114"/>
      <w:jc w:val="both"/>
    </w:pPr>
  </w:style>
  <w:style w:type="character" w:customStyle="1" w:styleId="a4">
    <w:name w:val="Абзац списка Знак"/>
    <w:aliases w:val="PD_Bullet Знак,Beran Bullets Знак,BODY TEXT Знак,CAFC Bullets Знак,AC List 01 Знак,Heading1 Знак,Colorful List - Accent 11 Знак,Elenco Normale Знак,Содержание. 2 уровень Знак,Заголовок_3 Знак,Абзац Знак,SL_Абзац списка Знак"/>
    <w:basedOn w:val="a0"/>
    <w:link w:val="a3"/>
    <w:uiPriority w:val="34"/>
    <w:locked/>
    <w:rsid w:val="00B7524C"/>
    <w:rPr>
      <w:rFonts w:ascii="Times New Roman" w:eastAsia="Times New Roman" w:hAnsi="Times New Roman" w:cs="Times New Roman"/>
      <w:kern w:val="0"/>
      <w:lang w:val="kk-KZ"/>
      <w14:ligatures w14:val="none"/>
    </w:rPr>
  </w:style>
  <w:style w:type="table" w:styleId="a5">
    <w:name w:val="Table Grid"/>
    <w:basedOn w:val="a1"/>
    <w:uiPriority w:val="39"/>
    <w:rsid w:val="00B7524C"/>
    <w:pPr>
      <w:spacing w:after="0" w:line="240" w:lineRule="auto"/>
    </w:pPr>
    <w:rPr>
      <w:rFonts w:eastAsia="SimSu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387</Words>
  <Characters>2207</Characters>
  <Application>Microsoft Office Word</Application>
  <DocSecurity>0</DocSecurity>
  <Lines>18</Lines>
  <Paragraphs>5</Paragraphs>
  <ScaleCrop>false</ScaleCrop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Amirzhan Aketayev</dc:creator>
  <cp:keywords/>
  <dc:description/>
  <cp:lastModifiedBy>Raushanbek Dzhalilov</cp:lastModifiedBy>
  <cp:revision>5</cp:revision>
  <cp:lastPrinted>2023-07-14T05:34:00Z</cp:lastPrinted>
  <dcterms:created xsi:type="dcterms:W3CDTF">2023-07-13T11:40:00Z</dcterms:created>
  <dcterms:modified xsi:type="dcterms:W3CDTF">2023-07-14T10:31:00Z</dcterms:modified>
</cp:coreProperties>
</file>